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26EB84" w14:textId="6F1430A5"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 xml:space="preserve">Meeting # </w:t>
      </w:r>
      <w:r w:rsidR="00476255" w:rsidRPr="00EF0427">
        <w:rPr>
          <w:rFonts w:eastAsiaTheme="minorEastAsia" w:cs="Arial"/>
          <w:bCs/>
          <w:noProof w:val="0"/>
          <w:color w:val="000000" w:themeColor="text1"/>
          <w:sz w:val="22"/>
          <w:szCs w:val="22"/>
          <w:lang w:eastAsia="zh-CN"/>
        </w:rPr>
        <w:t>10</w:t>
      </w:r>
      <w:r w:rsidR="00EB6E9F">
        <w:rPr>
          <w:rFonts w:eastAsiaTheme="minorEastAsia" w:cs="Arial"/>
          <w:bCs/>
          <w:noProof w:val="0"/>
          <w:color w:val="000000" w:themeColor="text1"/>
          <w:sz w:val="22"/>
          <w:szCs w:val="22"/>
          <w:lang w:eastAsia="zh-CN"/>
        </w:rPr>
        <w:t>4</w:t>
      </w:r>
      <w:r w:rsidR="000566A3" w:rsidRPr="00EF0427">
        <w:rPr>
          <w:rFonts w:eastAsiaTheme="minorEastAsia" w:cs="Arial"/>
          <w:bCs/>
          <w:noProof w:val="0"/>
          <w:color w:val="000000" w:themeColor="text1"/>
          <w:sz w:val="22"/>
          <w:szCs w:val="22"/>
          <w:lang w:eastAsia="zh-CN"/>
        </w:rPr>
        <w:t>-</w:t>
      </w:r>
      <w:r w:rsidR="00875F9D" w:rsidRPr="00EF0427">
        <w:rPr>
          <w:rFonts w:eastAsiaTheme="minorEastAsia" w:cs="Arial"/>
          <w:bCs/>
          <w:noProof w:val="0"/>
          <w:color w:val="000000" w:themeColor="text1"/>
          <w:sz w:val="22"/>
          <w:szCs w:val="22"/>
          <w:lang w:eastAsia="zh-CN"/>
        </w:rPr>
        <w:t xml:space="preserve">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B57FD0" w:rsidRPr="00B57FD0">
        <w:rPr>
          <w:rFonts w:eastAsiaTheme="minorEastAsia" w:cs="Arial"/>
          <w:bCs/>
          <w:noProof w:val="0"/>
          <w:color w:val="000000" w:themeColor="text1"/>
          <w:sz w:val="22"/>
          <w:szCs w:val="22"/>
          <w:lang w:eastAsia="zh-CN"/>
        </w:rPr>
        <w:t>2213649</w:t>
      </w:r>
    </w:p>
    <w:p w14:paraId="6A25EC1C" w14:textId="359ABFE5"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EF0427">
        <w:rPr>
          <w:rFonts w:eastAsiaTheme="minorEastAsia" w:cs="Arial"/>
          <w:bCs/>
          <w:noProof w:val="0"/>
          <w:color w:val="000000" w:themeColor="text1"/>
          <w:sz w:val="22"/>
          <w:szCs w:val="22"/>
          <w:lang w:eastAsia="zh-CN"/>
        </w:rPr>
        <w:t xml:space="preserve">Electronic Meeting, </w:t>
      </w:r>
      <w:r w:rsidR="00EB6E9F">
        <w:rPr>
          <w:rFonts w:eastAsiaTheme="minorEastAsia" w:cs="Arial"/>
          <w:bCs/>
          <w:noProof w:val="0"/>
          <w:sz w:val="22"/>
          <w:szCs w:val="22"/>
          <w:lang w:eastAsia="zh-CN"/>
        </w:rPr>
        <w:t>August</w:t>
      </w:r>
      <w:r w:rsidR="00EB6E9F" w:rsidRPr="00F55326">
        <w:rPr>
          <w:rFonts w:eastAsiaTheme="minorEastAsia" w:cs="Arial"/>
          <w:bCs/>
          <w:noProof w:val="0"/>
          <w:sz w:val="22"/>
          <w:szCs w:val="22"/>
          <w:lang w:eastAsia="zh-CN"/>
        </w:rPr>
        <w:t xml:space="preserve"> </w:t>
      </w:r>
      <w:r w:rsidR="00EB6E9F">
        <w:rPr>
          <w:rFonts w:eastAsiaTheme="minorEastAsia" w:cs="Arial"/>
          <w:bCs/>
          <w:noProof w:val="0"/>
          <w:sz w:val="22"/>
          <w:szCs w:val="22"/>
          <w:lang w:eastAsia="zh-CN"/>
        </w:rPr>
        <w:t>15</w:t>
      </w:r>
      <w:r w:rsidR="00EB6E9F">
        <w:rPr>
          <w:rFonts w:eastAsiaTheme="minorEastAsia" w:cs="Arial"/>
          <w:bCs/>
          <w:noProof w:val="0"/>
          <w:sz w:val="22"/>
          <w:szCs w:val="22"/>
          <w:vertAlign w:val="superscript"/>
          <w:lang w:eastAsia="zh-CN"/>
        </w:rPr>
        <w:t xml:space="preserve">th </w:t>
      </w:r>
      <w:r w:rsidR="00EB6E9F" w:rsidRPr="00F55326">
        <w:rPr>
          <w:rFonts w:eastAsiaTheme="minorEastAsia" w:cs="Arial"/>
          <w:bCs/>
          <w:noProof w:val="0"/>
          <w:sz w:val="22"/>
          <w:szCs w:val="22"/>
          <w:lang w:eastAsia="zh-CN"/>
        </w:rPr>
        <w:t xml:space="preserve">- </w:t>
      </w:r>
      <w:r w:rsidR="00EB6E9F">
        <w:rPr>
          <w:rFonts w:eastAsiaTheme="minorEastAsia" w:cs="Arial"/>
          <w:bCs/>
          <w:noProof w:val="0"/>
          <w:sz w:val="22"/>
          <w:szCs w:val="22"/>
          <w:lang w:eastAsia="zh-CN"/>
        </w:rPr>
        <w:t>26</w:t>
      </w:r>
      <w:r w:rsidR="00EB6E9F">
        <w:rPr>
          <w:rFonts w:eastAsiaTheme="minorEastAsia" w:cs="Arial"/>
          <w:bCs/>
          <w:noProof w:val="0"/>
          <w:sz w:val="22"/>
          <w:szCs w:val="22"/>
          <w:vertAlign w:val="superscript"/>
          <w:lang w:eastAsia="zh-CN"/>
        </w:rPr>
        <w:t>th</w:t>
      </w:r>
      <w:r w:rsidRPr="00EF0427">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566A3">
        <w:rPr>
          <w:rFonts w:eastAsiaTheme="minorEastAsia" w:cs="Arial"/>
          <w:bCs/>
          <w:noProof w:val="0"/>
          <w:sz w:val="22"/>
          <w:szCs w:val="22"/>
          <w:lang w:eastAsia="zh-CN"/>
        </w:rPr>
        <w:t>2</w:t>
      </w:r>
    </w:p>
    <w:p w14:paraId="4BDFE11D" w14:textId="10005C3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67C78">
        <w:rPr>
          <w:rFonts w:eastAsiaTheme="minorEastAsia" w:cs="Arial"/>
          <w:bCs/>
          <w:noProof w:val="0"/>
          <w:sz w:val="22"/>
          <w:szCs w:val="22"/>
          <w:lang w:eastAsia="zh-CN"/>
        </w:rPr>
        <w:t>9</w:t>
      </w:r>
      <w:r w:rsidR="00902836">
        <w:rPr>
          <w:rFonts w:eastAsiaTheme="minorEastAsia" w:cs="Arial"/>
          <w:bCs/>
          <w:noProof w:val="0"/>
          <w:sz w:val="22"/>
          <w:szCs w:val="22"/>
          <w:lang w:eastAsia="zh-CN"/>
        </w:rPr>
        <w:t>.</w:t>
      </w:r>
      <w:r w:rsidR="00F67C78">
        <w:rPr>
          <w:rFonts w:eastAsiaTheme="minorEastAsia" w:cs="Arial"/>
          <w:bCs/>
          <w:noProof w:val="0"/>
          <w:sz w:val="22"/>
          <w:szCs w:val="22"/>
          <w:lang w:eastAsia="zh-CN"/>
        </w:rPr>
        <w:t>1</w:t>
      </w:r>
      <w:r w:rsidR="00F179FD">
        <w:rPr>
          <w:rFonts w:eastAsiaTheme="minorEastAsia" w:cs="Arial"/>
          <w:bCs/>
          <w:noProof w:val="0"/>
          <w:sz w:val="22"/>
          <w:szCs w:val="22"/>
          <w:lang w:eastAsia="zh-CN"/>
        </w:rPr>
        <w:t>8</w:t>
      </w:r>
      <w:r w:rsidR="00902836">
        <w:rPr>
          <w:rFonts w:eastAsiaTheme="minorEastAsia" w:cs="Arial"/>
          <w:bCs/>
          <w:noProof w:val="0"/>
          <w:sz w:val="22"/>
          <w:szCs w:val="22"/>
          <w:lang w:eastAsia="zh-CN"/>
        </w:rPr>
        <w:t>.3.4</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5A8E4AC2"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D6093" w:rsidRPr="006B21ED">
        <w:rPr>
          <w:rFonts w:eastAsiaTheme="minorEastAsia" w:cs="Arial"/>
          <w:bCs/>
          <w:noProof w:val="0"/>
          <w:sz w:val="22"/>
          <w:szCs w:val="22"/>
          <w:lang w:eastAsia="zh-CN"/>
        </w:rPr>
        <w:t>Discussion</w:t>
      </w:r>
      <w:r w:rsidR="005D6093">
        <w:rPr>
          <w:rFonts w:eastAsiaTheme="minorEastAsia" w:cs="Arial"/>
          <w:bCs/>
          <w:noProof w:val="0"/>
          <w:sz w:val="22"/>
          <w:szCs w:val="22"/>
          <w:lang w:eastAsia="zh-CN"/>
        </w:rPr>
        <w:t xml:space="preserve"> on</w:t>
      </w:r>
      <w:r w:rsidR="00E52F7E">
        <w:rPr>
          <w:rFonts w:eastAsiaTheme="minorEastAsia" w:cs="Arial"/>
          <w:bCs/>
          <w:noProof w:val="0"/>
          <w:sz w:val="22"/>
          <w:szCs w:val="22"/>
          <w:lang w:eastAsia="zh-CN"/>
        </w:rPr>
        <w:t xml:space="preserve"> </w:t>
      </w:r>
      <w:r w:rsidR="00F179FD">
        <w:rPr>
          <w:rFonts w:eastAsiaTheme="minorEastAsia" w:cs="Arial"/>
          <w:bCs/>
          <w:noProof w:val="0"/>
          <w:sz w:val="22"/>
          <w:szCs w:val="22"/>
          <w:lang w:eastAsia="zh-CN"/>
        </w:rPr>
        <w:t>LS responses</w:t>
      </w:r>
    </w:p>
    <w:p w14:paraId="75246F95" w14:textId="4A11278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3D08DCE4" w14:textId="0A3F679C" w:rsidR="00A11C47" w:rsidRDefault="006453FC" w:rsidP="00081243">
      <w:pPr>
        <w:jc w:val="both"/>
      </w:pPr>
      <w:r w:rsidRPr="00BF4A60">
        <w:t>In the previous meeting #10</w:t>
      </w:r>
      <w:r w:rsidR="00A11C47">
        <w:t>3</w:t>
      </w:r>
      <w:r w:rsidRPr="00BF4A60">
        <w:t xml:space="preserve">-e, </w:t>
      </w:r>
      <w:r w:rsidR="00A11C47">
        <w:t xml:space="preserve">RAN4 sent an LS to RAN2 to ask them to consider RAN4 recommendation on how using 1Rx and 2Rx branches in </w:t>
      </w:r>
      <w:proofErr w:type="spellStart"/>
      <w:r w:rsidR="00A11C47">
        <w:t>RedCap</w:t>
      </w:r>
      <w:proofErr w:type="spellEnd"/>
      <w:r w:rsidR="00A11C47">
        <w:t xml:space="preserve"> UE affects determining the RSRP thresholds used by the </w:t>
      </w:r>
      <w:proofErr w:type="spellStart"/>
      <w:r w:rsidR="00A11C47">
        <w:t>RedCap</w:t>
      </w:r>
      <w:proofErr w:type="spellEnd"/>
      <w:r w:rsidR="00A11C47">
        <w:t xml:space="preserve"> </w:t>
      </w:r>
      <w:r w:rsidR="0005349C">
        <w:fldChar w:fldCharType="begin"/>
      </w:r>
      <w:r w:rsidR="0005349C">
        <w:instrText xml:space="preserve"> REF _Ref101531592 \r \h </w:instrText>
      </w:r>
      <w:r w:rsidR="0005349C">
        <w:fldChar w:fldCharType="separate"/>
      </w:r>
      <w:r w:rsidR="0005349C">
        <w:t>[1]</w:t>
      </w:r>
      <w:r w:rsidR="0005349C">
        <w:fldChar w:fldCharType="end"/>
      </w:r>
      <w:r w:rsidR="00A11C47">
        <w:t xml:space="preserve">. </w:t>
      </w:r>
      <w:r w:rsidR="0005349C">
        <w:t xml:space="preserve">In this meeting, RAN4 received the LS response with the following action </w:t>
      </w:r>
      <w:r w:rsidR="00450C28">
        <w:fldChar w:fldCharType="begin"/>
      </w:r>
      <w:r w:rsidR="00450C28">
        <w:instrText xml:space="preserve"> REF _Ref101647668 \r \h </w:instrText>
      </w:r>
      <w:r w:rsidR="00450C28">
        <w:fldChar w:fldCharType="separate"/>
      </w:r>
      <w:r w:rsidR="00450C28">
        <w:t>[2]</w:t>
      </w:r>
      <w:r w:rsidR="00450C28">
        <w:fldChar w:fldCharType="end"/>
      </w:r>
      <w:r w:rsidR="0005349C">
        <w:t xml:space="preserve">: </w:t>
      </w:r>
    </w:p>
    <w:tbl>
      <w:tblPr>
        <w:tblStyle w:val="TableGrid"/>
        <w:tblW w:w="0" w:type="auto"/>
        <w:tblLook w:val="04A0" w:firstRow="1" w:lastRow="0" w:firstColumn="1" w:lastColumn="0" w:noHBand="0" w:noVBand="1"/>
      </w:tblPr>
      <w:tblGrid>
        <w:gridCol w:w="9629"/>
      </w:tblGrid>
      <w:tr w:rsidR="0005349C" w14:paraId="281E29DE" w14:textId="77777777" w:rsidTr="0005349C">
        <w:tc>
          <w:tcPr>
            <w:tcW w:w="9629" w:type="dxa"/>
          </w:tcPr>
          <w:p w14:paraId="2768A821" w14:textId="77777777" w:rsidR="0005349C" w:rsidRDefault="0005349C" w:rsidP="0005349C">
            <w:pPr>
              <w:ind w:left="993" w:hanging="993"/>
              <w:rPr>
                <w:rFonts w:ascii="Arial" w:hAnsi="Arial" w:cs="Arial"/>
                <w:color w:val="000000"/>
                <w:sz w:val="20"/>
                <w:szCs w:val="20"/>
              </w:rPr>
            </w:pPr>
            <w:r w:rsidRPr="0082406B">
              <w:rPr>
                <w:rFonts w:ascii="Arial" w:hAnsi="Arial" w:cs="Arial"/>
                <w:b/>
                <w:color w:val="000000"/>
                <w:sz w:val="20"/>
                <w:szCs w:val="20"/>
              </w:rPr>
              <w:t xml:space="preserve">ACTION: </w:t>
            </w:r>
            <w:r w:rsidRPr="0082406B">
              <w:rPr>
                <w:rFonts w:ascii="Arial" w:hAnsi="Arial" w:cs="Arial"/>
                <w:b/>
                <w:color w:val="000000"/>
                <w:sz w:val="20"/>
                <w:szCs w:val="20"/>
              </w:rPr>
              <w:tab/>
            </w:r>
            <w:r>
              <w:rPr>
                <w:rFonts w:ascii="Arial" w:hAnsi="Arial" w:cs="Arial"/>
                <w:color w:val="000000"/>
                <w:sz w:val="20"/>
                <w:szCs w:val="20"/>
              </w:rPr>
              <w:t>RAN2</w:t>
            </w:r>
            <w:r w:rsidRPr="0082406B">
              <w:rPr>
                <w:rFonts w:ascii="Arial" w:hAnsi="Arial" w:cs="Arial"/>
                <w:color w:val="000000"/>
                <w:sz w:val="20"/>
                <w:szCs w:val="20"/>
              </w:rPr>
              <w:t xml:space="preserve"> </w:t>
            </w:r>
            <w:r>
              <w:rPr>
                <w:rFonts w:ascii="Arial" w:hAnsi="Arial" w:cs="Arial"/>
                <w:color w:val="000000"/>
                <w:sz w:val="20"/>
                <w:szCs w:val="20"/>
              </w:rPr>
              <w:t>kindly asks</w:t>
            </w:r>
            <w:r w:rsidRPr="0082406B">
              <w:rPr>
                <w:rFonts w:ascii="Arial" w:hAnsi="Arial" w:cs="Arial"/>
                <w:color w:val="000000"/>
                <w:sz w:val="20"/>
                <w:szCs w:val="20"/>
              </w:rPr>
              <w:t xml:space="preserve"> RAN</w:t>
            </w:r>
            <w:r>
              <w:rPr>
                <w:rFonts w:ascii="Arial" w:hAnsi="Arial" w:cs="Arial"/>
                <w:color w:val="000000"/>
                <w:sz w:val="20"/>
                <w:szCs w:val="20"/>
              </w:rPr>
              <w:t>4</w:t>
            </w:r>
            <w:r w:rsidRPr="0082406B">
              <w:rPr>
                <w:rFonts w:ascii="Arial" w:hAnsi="Arial" w:cs="Arial"/>
                <w:color w:val="000000"/>
                <w:sz w:val="20"/>
                <w:szCs w:val="20"/>
              </w:rPr>
              <w:t xml:space="preserve"> </w:t>
            </w:r>
            <w:r>
              <w:rPr>
                <w:rFonts w:ascii="Arial" w:hAnsi="Arial" w:cs="Arial"/>
                <w:color w:val="000000"/>
                <w:sz w:val="20"/>
                <w:szCs w:val="20"/>
              </w:rPr>
              <w:t>the following:</w:t>
            </w:r>
          </w:p>
          <w:p w14:paraId="7506BD46" w14:textId="77777777" w:rsidR="0005349C" w:rsidRDefault="0005349C" w:rsidP="0005349C">
            <w:pPr>
              <w:ind w:left="993"/>
              <w:rPr>
                <w:rFonts w:ascii="Arial" w:hAnsi="Arial" w:cs="Arial"/>
                <w:color w:val="000000"/>
                <w:sz w:val="20"/>
                <w:szCs w:val="20"/>
                <w:lang w:eastAsia="ko-KR"/>
              </w:rPr>
            </w:pPr>
            <w:r w:rsidRPr="009026E2">
              <w:rPr>
                <w:rFonts w:ascii="Arial" w:hAnsi="Arial" w:cs="Arial"/>
                <w:bCs/>
                <w:color w:val="000000"/>
                <w:sz w:val="20"/>
                <w:szCs w:val="20"/>
              </w:rPr>
              <w:t xml:space="preserve">- </w:t>
            </w:r>
            <w:r>
              <w:rPr>
                <w:rFonts w:ascii="Arial" w:hAnsi="Arial" w:cs="Arial"/>
                <w:color w:val="000000"/>
                <w:sz w:val="20"/>
                <w:szCs w:val="20"/>
              </w:rPr>
              <w:t>t</w:t>
            </w:r>
            <w:r w:rsidRPr="0082406B">
              <w:rPr>
                <w:rFonts w:ascii="Arial" w:hAnsi="Arial" w:cs="Arial"/>
                <w:color w:val="000000"/>
                <w:sz w:val="20"/>
                <w:szCs w:val="20"/>
              </w:rPr>
              <w:t xml:space="preserve">o </w:t>
            </w:r>
            <w:r>
              <w:rPr>
                <w:rFonts w:ascii="Arial" w:hAnsi="Arial" w:cs="Arial"/>
                <w:color w:val="000000"/>
                <w:sz w:val="20"/>
                <w:szCs w:val="20"/>
              </w:rPr>
              <w:t xml:space="preserve">confirm </w:t>
            </w:r>
            <w:r w:rsidRPr="00ED1AB4">
              <w:rPr>
                <w:rFonts w:ascii="Arial" w:hAnsi="Arial" w:cs="Arial"/>
                <w:color w:val="000000"/>
                <w:sz w:val="20"/>
                <w:szCs w:val="20"/>
                <w:lang w:eastAsia="ko-KR"/>
              </w:rPr>
              <w:t>RAN2</w:t>
            </w:r>
            <w:r>
              <w:rPr>
                <w:rFonts w:ascii="Arial" w:hAnsi="Arial" w:cs="Arial"/>
                <w:color w:val="000000"/>
                <w:sz w:val="20"/>
                <w:szCs w:val="20"/>
                <w:lang w:eastAsia="ko-KR"/>
              </w:rPr>
              <w:t>’s</w:t>
            </w:r>
            <w:r w:rsidRPr="00ED1AB4">
              <w:rPr>
                <w:rFonts w:ascii="Arial" w:hAnsi="Arial" w:cs="Arial"/>
                <w:color w:val="000000"/>
                <w:sz w:val="20"/>
                <w:szCs w:val="20"/>
                <w:lang w:eastAsia="ko-KR"/>
              </w:rPr>
              <w:t xml:space="preserve"> understand</w:t>
            </w:r>
            <w:r>
              <w:rPr>
                <w:rFonts w:ascii="Arial" w:hAnsi="Arial" w:cs="Arial"/>
                <w:color w:val="000000"/>
                <w:sz w:val="20"/>
                <w:szCs w:val="20"/>
                <w:lang w:eastAsia="ko-KR"/>
              </w:rPr>
              <w:t xml:space="preserve">ing </w:t>
            </w:r>
            <w:r w:rsidRPr="00ED1AB4">
              <w:rPr>
                <w:rFonts w:ascii="Arial" w:hAnsi="Arial" w:cs="Arial"/>
                <w:color w:val="000000"/>
                <w:sz w:val="20"/>
                <w:szCs w:val="20"/>
                <w:lang w:eastAsia="ko-KR"/>
              </w:rPr>
              <w:t xml:space="preserve">that </w:t>
            </w:r>
            <w:r>
              <w:rPr>
                <w:rFonts w:ascii="Arial" w:hAnsi="Arial" w:cs="Arial"/>
                <w:color w:val="000000"/>
                <w:sz w:val="20"/>
                <w:szCs w:val="20"/>
                <w:lang w:eastAsia="ko-KR"/>
              </w:rPr>
              <w:t xml:space="preserve">a </w:t>
            </w:r>
            <w:proofErr w:type="spellStart"/>
            <w:r w:rsidRPr="00ED1AB4">
              <w:rPr>
                <w:rFonts w:ascii="Arial" w:hAnsi="Arial" w:cs="Arial"/>
                <w:color w:val="000000"/>
                <w:sz w:val="20"/>
                <w:szCs w:val="20"/>
                <w:lang w:eastAsia="ko-KR"/>
              </w:rPr>
              <w:t>RedCap</w:t>
            </w:r>
            <w:proofErr w:type="spellEnd"/>
            <w:r w:rsidRPr="00ED1AB4">
              <w:rPr>
                <w:rFonts w:ascii="Arial" w:hAnsi="Arial" w:cs="Arial"/>
                <w:color w:val="000000"/>
                <w:sz w:val="20"/>
                <w:szCs w:val="20"/>
                <w:lang w:eastAsia="ko-KR"/>
              </w:rPr>
              <w:t xml:space="preserve"> UE with 1 Rx branch applies </w:t>
            </w:r>
            <w:r>
              <w:rPr>
                <w:rFonts w:ascii="Arial" w:hAnsi="Arial" w:cs="Arial"/>
                <w:color w:val="000000"/>
                <w:sz w:val="20"/>
                <w:szCs w:val="20"/>
                <w:lang w:eastAsia="ko-KR"/>
              </w:rPr>
              <w:t xml:space="preserve">the </w:t>
            </w:r>
            <w:r w:rsidRPr="00ED1AB4">
              <w:rPr>
                <w:rFonts w:ascii="Arial" w:hAnsi="Arial" w:cs="Arial"/>
                <w:color w:val="000000"/>
                <w:sz w:val="20"/>
                <w:szCs w:val="20"/>
                <w:lang w:eastAsia="ko-KR"/>
              </w:rPr>
              <w:t xml:space="preserve">offset to all </w:t>
            </w:r>
            <w:r>
              <w:rPr>
                <w:rFonts w:ascii="Arial" w:hAnsi="Arial" w:cs="Arial"/>
                <w:color w:val="000000"/>
                <w:sz w:val="20"/>
                <w:szCs w:val="20"/>
                <w:lang w:eastAsia="ko-KR"/>
              </w:rPr>
              <w:t xml:space="preserve">cell-specific </w:t>
            </w:r>
            <w:r w:rsidRPr="00ED1AB4">
              <w:rPr>
                <w:rFonts w:ascii="Arial" w:hAnsi="Arial" w:cs="Arial"/>
                <w:color w:val="000000"/>
                <w:sz w:val="20"/>
                <w:szCs w:val="20"/>
                <w:lang w:eastAsia="ko-KR"/>
              </w:rPr>
              <w:t xml:space="preserve">RSRP thresholds which are applicable to </w:t>
            </w:r>
            <w:proofErr w:type="spellStart"/>
            <w:r w:rsidRPr="00ED1AB4">
              <w:rPr>
                <w:rFonts w:ascii="Arial" w:hAnsi="Arial" w:cs="Arial"/>
                <w:color w:val="000000"/>
                <w:sz w:val="20"/>
                <w:szCs w:val="20"/>
                <w:lang w:eastAsia="ko-KR"/>
              </w:rPr>
              <w:t>RedCap</w:t>
            </w:r>
            <w:proofErr w:type="spellEnd"/>
            <w:r>
              <w:rPr>
                <w:rFonts w:ascii="Arial" w:hAnsi="Arial" w:cs="Arial"/>
                <w:color w:val="000000"/>
                <w:sz w:val="20"/>
                <w:szCs w:val="20"/>
                <w:lang w:eastAsia="ko-KR"/>
              </w:rPr>
              <w:t xml:space="preserve"> except the case below.</w:t>
            </w:r>
          </w:p>
          <w:p w14:paraId="1E981B9F" w14:textId="77777777" w:rsidR="0005349C" w:rsidRDefault="0005349C" w:rsidP="0005349C">
            <w:pPr>
              <w:ind w:left="1304"/>
              <w:rPr>
                <w:rFonts w:ascii="Arial" w:hAnsi="Arial" w:cs="Arial"/>
                <w:color w:val="000000"/>
                <w:sz w:val="20"/>
                <w:szCs w:val="20"/>
                <w:lang w:eastAsia="ko-KR"/>
              </w:rPr>
            </w:pPr>
            <w:r>
              <w:rPr>
                <w:rFonts w:ascii="Arial" w:hAnsi="Arial" w:cs="Arial"/>
                <w:color w:val="000000"/>
                <w:sz w:val="20"/>
                <w:szCs w:val="20"/>
                <w:lang w:eastAsia="ko-KR"/>
              </w:rPr>
              <w:t xml:space="preserve">-  </w:t>
            </w:r>
            <w:r w:rsidRPr="00DF40F4">
              <w:rPr>
                <w:rFonts w:ascii="Arial" w:hAnsi="Arial" w:cs="Arial"/>
                <w:color w:val="000000"/>
                <w:sz w:val="20"/>
                <w:szCs w:val="20"/>
                <w:lang w:eastAsia="ko-KR"/>
              </w:rPr>
              <w:t xml:space="preserve">whether </w:t>
            </w:r>
            <w:r>
              <w:rPr>
                <w:rFonts w:ascii="Arial" w:hAnsi="Arial" w:cs="Arial"/>
                <w:color w:val="000000"/>
                <w:sz w:val="20"/>
                <w:szCs w:val="20"/>
                <w:lang w:eastAsia="ko-KR"/>
              </w:rPr>
              <w:t xml:space="preserve">a </w:t>
            </w:r>
            <w:proofErr w:type="spellStart"/>
            <w:r w:rsidRPr="00DF40F4">
              <w:rPr>
                <w:rFonts w:ascii="Arial" w:hAnsi="Arial" w:cs="Arial"/>
                <w:color w:val="000000"/>
                <w:sz w:val="20"/>
                <w:szCs w:val="20"/>
                <w:lang w:eastAsia="ko-KR"/>
              </w:rPr>
              <w:t>RedCap</w:t>
            </w:r>
            <w:proofErr w:type="spellEnd"/>
            <w:r w:rsidRPr="00DF40F4">
              <w:rPr>
                <w:rFonts w:ascii="Arial" w:hAnsi="Arial" w:cs="Arial"/>
                <w:color w:val="000000"/>
                <w:sz w:val="20"/>
                <w:szCs w:val="20"/>
                <w:lang w:eastAsia="ko-KR"/>
              </w:rPr>
              <w:t xml:space="preserve"> UE with 1 Rx branch applies offset to R</w:t>
            </w:r>
            <w:r>
              <w:rPr>
                <w:rFonts w:ascii="Arial" w:hAnsi="Arial" w:cs="Arial"/>
                <w:color w:val="000000"/>
                <w:sz w:val="20"/>
                <w:szCs w:val="20"/>
                <w:lang w:eastAsia="ko-KR"/>
              </w:rPr>
              <w:t>el</w:t>
            </w:r>
            <w:r w:rsidRPr="00DF40F4">
              <w:rPr>
                <w:rFonts w:ascii="Arial" w:hAnsi="Arial" w:cs="Arial"/>
                <w:color w:val="000000"/>
                <w:sz w:val="20"/>
                <w:szCs w:val="20"/>
                <w:lang w:eastAsia="ko-KR"/>
              </w:rPr>
              <w:t>-16 low mobility and/or not at cell edge conditions</w:t>
            </w:r>
            <w:r>
              <w:rPr>
                <w:rFonts w:ascii="Arial" w:hAnsi="Arial" w:cs="Arial"/>
                <w:color w:val="000000"/>
                <w:sz w:val="20"/>
                <w:szCs w:val="20"/>
                <w:lang w:eastAsia="ko-KR"/>
              </w:rPr>
              <w:t xml:space="preserve">, </w:t>
            </w:r>
            <w:r w:rsidRPr="00B3492D">
              <w:rPr>
                <w:rFonts w:ascii="Arial" w:hAnsi="Arial" w:cs="Arial"/>
                <w:color w:val="000000"/>
                <w:sz w:val="20"/>
                <w:szCs w:val="20"/>
                <w:lang w:eastAsia="ko-KR"/>
              </w:rPr>
              <w:t>and Rel-17 station</w:t>
            </w:r>
            <w:r>
              <w:rPr>
                <w:rFonts w:ascii="Arial" w:hAnsi="Arial" w:cs="Arial"/>
                <w:color w:val="000000"/>
                <w:sz w:val="20"/>
                <w:szCs w:val="20"/>
                <w:lang w:eastAsia="ko-KR"/>
              </w:rPr>
              <w:t>a</w:t>
            </w:r>
            <w:r w:rsidRPr="00B3492D">
              <w:rPr>
                <w:rFonts w:ascii="Arial" w:hAnsi="Arial" w:cs="Arial"/>
                <w:color w:val="000000"/>
                <w:sz w:val="20"/>
                <w:szCs w:val="20"/>
                <w:lang w:eastAsia="ko-KR"/>
              </w:rPr>
              <w:t xml:space="preserve">ry and </w:t>
            </w:r>
            <w:r>
              <w:rPr>
                <w:rFonts w:ascii="Arial" w:hAnsi="Arial" w:cs="Arial"/>
                <w:color w:val="000000"/>
                <w:sz w:val="20"/>
                <w:szCs w:val="20"/>
                <w:lang w:eastAsia="ko-KR"/>
              </w:rPr>
              <w:t>not at cell edge</w:t>
            </w:r>
            <w:r w:rsidRPr="00B3492D">
              <w:rPr>
                <w:rFonts w:ascii="Arial" w:hAnsi="Arial" w:cs="Arial"/>
                <w:color w:val="000000"/>
                <w:sz w:val="20"/>
                <w:szCs w:val="20"/>
                <w:lang w:eastAsia="ko-KR"/>
              </w:rPr>
              <w:t xml:space="preserve"> </w:t>
            </w:r>
            <w:r>
              <w:rPr>
                <w:rFonts w:ascii="Arial" w:hAnsi="Arial" w:cs="Arial"/>
                <w:color w:val="000000"/>
                <w:sz w:val="20"/>
                <w:szCs w:val="20"/>
                <w:lang w:eastAsia="ko-KR"/>
              </w:rPr>
              <w:t>conditions</w:t>
            </w:r>
            <w:r w:rsidRPr="00B3492D">
              <w:rPr>
                <w:rFonts w:ascii="Arial" w:hAnsi="Arial" w:cs="Arial"/>
                <w:color w:val="000000"/>
                <w:sz w:val="20"/>
                <w:szCs w:val="20"/>
                <w:lang w:eastAsia="ko-KR"/>
              </w:rPr>
              <w:t xml:space="preserve"> for </w:t>
            </w:r>
            <w:r>
              <w:rPr>
                <w:rFonts w:ascii="Arial" w:hAnsi="Arial" w:cs="Arial"/>
                <w:color w:val="000000"/>
                <w:sz w:val="20"/>
                <w:szCs w:val="20"/>
                <w:lang w:eastAsia="ko-KR"/>
              </w:rPr>
              <w:t xml:space="preserve">RRC </w:t>
            </w:r>
            <w:r w:rsidRPr="00B3492D">
              <w:rPr>
                <w:rFonts w:ascii="Arial" w:hAnsi="Arial" w:cs="Arial"/>
                <w:color w:val="000000"/>
                <w:sz w:val="20"/>
                <w:szCs w:val="20"/>
                <w:lang w:eastAsia="ko-KR"/>
              </w:rPr>
              <w:t>idle/inactive state</w:t>
            </w:r>
            <w:r>
              <w:rPr>
                <w:rFonts w:ascii="Arial" w:hAnsi="Arial" w:cs="Arial"/>
                <w:color w:val="000000"/>
                <w:sz w:val="20"/>
                <w:szCs w:val="20"/>
                <w:lang w:eastAsia="ko-KR"/>
              </w:rPr>
              <w:t>.</w:t>
            </w:r>
          </w:p>
          <w:p w14:paraId="23F5CF4B" w14:textId="58FB5BB6" w:rsidR="0005349C" w:rsidRPr="0005349C" w:rsidRDefault="0005349C" w:rsidP="0005349C">
            <w:pPr>
              <w:ind w:left="993"/>
              <w:rPr>
                <w:rFonts w:ascii="Arial" w:hAnsi="Arial" w:cs="Arial"/>
                <w:color w:val="000000"/>
                <w:sz w:val="20"/>
                <w:szCs w:val="20"/>
              </w:rPr>
            </w:pPr>
            <w:r>
              <w:rPr>
                <w:rFonts w:ascii="Arial" w:hAnsi="Arial" w:cs="Arial"/>
                <w:color w:val="000000"/>
                <w:sz w:val="20"/>
                <w:szCs w:val="20"/>
                <w:lang w:eastAsia="ko-KR"/>
              </w:rPr>
              <w:t xml:space="preserve">- a </w:t>
            </w:r>
            <w:proofErr w:type="spellStart"/>
            <w:r>
              <w:rPr>
                <w:rFonts w:ascii="Arial" w:hAnsi="Arial" w:cs="Arial"/>
                <w:color w:val="000000"/>
                <w:sz w:val="20"/>
                <w:szCs w:val="20"/>
                <w:lang w:eastAsia="ko-KR"/>
              </w:rPr>
              <w:t>RedCap</w:t>
            </w:r>
            <w:proofErr w:type="spellEnd"/>
            <w:r>
              <w:rPr>
                <w:rFonts w:ascii="Arial" w:hAnsi="Arial" w:cs="Arial"/>
                <w:color w:val="000000"/>
                <w:sz w:val="20"/>
                <w:szCs w:val="20"/>
                <w:lang w:eastAsia="ko-KR"/>
              </w:rPr>
              <w:t xml:space="preserve"> UE with 1 Rx branch can apply a configurable offset to cell (re)selection thresholds, i.e., </w:t>
            </w:r>
            <w:proofErr w:type="spellStart"/>
            <w:r w:rsidRPr="00D17CAB">
              <w:rPr>
                <w:rFonts w:ascii="Arial" w:hAnsi="Arial" w:cs="Arial"/>
                <w:i/>
                <w:iCs/>
                <w:color w:val="000000"/>
                <w:sz w:val="20"/>
                <w:szCs w:val="20"/>
                <w:lang w:eastAsia="ko-KR"/>
              </w:rPr>
              <w:t>Qrxlevmin</w:t>
            </w:r>
            <w:proofErr w:type="spellEnd"/>
            <w:r w:rsidRPr="00D17CAB">
              <w:rPr>
                <w:rFonts w:ascii="Arial" w:hAnsi="Arial" w:cs="Arial"/>
                <w:color w:val="000000"/>
                <w:sz w:val="20"/>
                <w:szCs w:val="20"/>
                <w:lang w:eastAsia="ko-KR"/>
              </w:rPr>
              <w:t xml:space="preserve"> </w:t>
            </w:r>
            <w:r>
              <w:rPr>
                <w:rFonts w:ascii="Arial" w:hAnsi="Arial" w:cs="Arial"/>
                <w:color w:val="000000"/>
                <w:sz w:val="20"/>
                <w:szCs w:val="20"/>
                <w:lang w:eastAsia="ko-KR"/>
              </w:rPr>
              <w:t>(</w:t>
            </w:r>
            <w:r w:rsidRPr="00D17CAB">
              <w:rPr>
                <w:rFonts w:ascii="Arial" w:hAnsi="Arial" w:cs="Arial"/>
                <w:color w:val="000000"/>
                <w:sz w:val="20"/>
                <w:szCs w:val="20"/>
                <w:lang w:eastAsia="ko-KR"/>
              </w:rPr>
              <w:t xml:space="preserve">minimum required Rx level in the cell </w:t>
            </w:r>
            <w:r>
              <w:rPr>
                <w:rFonts w:ascii="Arial" w:hAnsi="Arial" w:cs="Arial"/>
                <w:color w:val="000000"/>
                <w:sz w:val="20"/>
                <w:szCs w:val="20"/>
                <w:lang w:eastAsia="ko-KR"/>
              </w:rPr>
              <w:t>[</w:t>
            </w:r>
            <w:r w:rsidRPr="00D17CAB">
              <w:rPr>
                <w:rFonts w:ascii="Arial" w:hAnsi="Arial" w:cs="Arial"/>
                <w:color w:val="000000"/>
                <w:sz w:val="20"/>
                <w:szCs w:val="20"/>
                <w:lang w:eastAsia="ko-KR"/>
              </w:rPr>
              <w:t>dBm</w:t>
            </w:r>
            <w:r>
              <w:rPr>
                <w:rFonts w:ascii="Arial" w:hAnsi="Arial" w:cs="Arial"/>
                <w:color w:val="000000"/>
                <w:sz w:val="20"/>
                <w:szCs w:val="20"/>
                <w:lang w:eastAsia="ko-KR"/>
              </w:rPr>
              <w:t xml:space="preserve">]) and </w:t>
            </w:r>
            <w:proofErr w:type="spellStart"/>
            <w:r w:rsidRPr="00D17CAB">
              <w:rPr>
                <w:rFonts w:ascii="Arial" w:hAnsi="Arial" w:cs="Arial"/>
                <w:i/>
                <w:iCs/>
                <w:color w:val="000000"/>
                <w:sz w:val="20"/>
                <w:szCs w:val="20"/>
                <w:lang w:eastAsia="ko-KR"/>
              </w:rPr>
              <w:t>Qqualmin</w:t>
            </w:r>
            <w:proofErr w:type="spellEnd"/>
            <w:r>
              <w:rPr>
                <w:rFonts w:ascii="Arial" w:hAnsi="Arial" w:cs="Arial"/>
                <w:color w:val="000000"/>
                <w:sz w:val="20"/>
                <w:szCs w:val="20"/>
                <w:lang w:eastAsia="ko-KR"/>
              </w:rPr>
              <w:t xml:space="preserve"> (</w:t>
            </w:r>
            <w:r w:rsidRPr="00D17CAB">
              <w:rPr>
                <w:rFonts w:ascii="Arial" w:hAnsi="Arial" w:cs="Arial"/>
                <w:color w:val="000000"/>
                <w:sz w:val="20"/>
                <w:szCs w:val="20"/>
                <w:lang w:eastAsia="ko-KR"/>
              </w:rPr>
              <w:t xml:space="preserve">minimum required quality level in the cell </w:t>
            </w:r>
            <w:r>
              <w:rPr>
                <w:rFonts w:ascii="Arial" w:hAnsi="Arial" w:cs="Arial"/>
                <w:color w:val="000000"/>
                <w:sz w:val="20"/>
                <w:szCs w:val="20"/>
                <w:lang w:eastAsia="ko-KR"/>
              </w:rPr>
              <w:t>[</w:t>
            </w:r>
            <w:r w:rsidRPr="00D17CAB">
              <w:rPr>
                <w:rFonts w:ascii="Arial" w:hAnsi="Arial" w:cs="Arial"/>
                <w:color w:val="000000"/>
                <w:sz w:val="20"/>
                <w:szCs w:val="20"/>
                <w:lang w:eastAsia="ko-KR"/>
              </w:rPr>
              <w:t>dB</w:t>
            </w:r>
            <w:r>
              <w:rPr>
                <w:rFonts w:ascii="Arial" w:hAnsi="Arial" w:cs="Arial"/>
                <w:color w:val="000000"/>
                <w:sz w:val="20"/>
                <w:szCs w:val="20"/>
                <w:lang w:eastAsia="ko-KR"/>
              </w:rPr>
              <w:t>])</w:t>
            </w:r>
            <w:r w:rsidRPr="00D17CAB">
              <w:rPr>
                <w:rFonts w:ascii="Arial" w:hAnsi="Arial" w:cs="Arial"/>
                <w:color w:val="000000"/>
                <w:sz w:val="20"/>
                <w:szCs w:val="20"/>
                <w:lang w:eastAsia="ko-KR"/>
              </w:rPr>
              <w:t xml:space="preserve">, </w:t>
            </w:r>
            <w:proofErr w:type="spellStart"/>
            <w:r w:rsidRPr="00D17CAB">
              <w:rPr>
                <w:rFonts w:ascii="Arial" w:hAnsi="Arial" w:cs="Arial"/>
                <w:i/>
                <w:iCs/>
                <w:color w:val="000000"/>
                <w:sz w:val="20"/>
                <w:szCs w:val="20"/>
                <w:lang w:eastAsia="ko-KR"/>
              </w:rPr>
              <w:t>Qqualmin</w:t>
            </w:r>
            <w:proofErr w:type="spellEnd"/>
            <w:r>
              <w:rPr>
                <w:rFonts w:ascii="Arial" w:hAnsi="Arial" w:cs="Arial"/>
                <w:color w:val="000000"/>
                <w:sz w:val="20"/>
                <w:szCs w:val="20"/>
                <w:lang w:eastAsia="ko-KR"/>
              </w:rPr>
              <w:t>.</w:t>
            </w:r>
          </w:p>
        </w:tc>
      </w:tr>
    </w:tbl>
    <w:p w14:paraId="5CD213CC" w14:textId="008A95CB" w:rsidR="00081243" w:rsidRPr="00081243" w:rsidRDefault="0005349C" w:rsidP="00081243">
      <w:pPr>
        <w:jc w:val="both"/>
      </w:pPr>
      <w:r>
        <w:t>I</w:t>
      </w:r>
      <w:r w:rsidR="006453FC">
        <w:t xml:space="preserve">n this document, </w:t>
      </w:r>
      <w:r w:rsidR="00DA4C3A">
        <w:t xml:space="preserve">we </w:t>
      </w:r>
      <w:r w:rsidR="006453FC">
        <w:t xml:space="preserve">provide our views </w:t>
      </w:r>
      <w:r>
        <w:t>for their questions with the</w:t>
      </w:r>
      <w:r w:rsidR="006453FC">
        <w:t xml:space="preserve"> LS response to RAN2.</w:t>
      </w:r>
      <w:r w:rsidR="00693490">
        <w:t xml:space="preserve"> </w:t>
      </w:r>
    </w:p>
    <w:p w14:paraId="14B40184" w14:textId="41A23385" w:rsidR="00693490" w:rsidRDefault="00917B45" w:rsidP="005809D5">
      <w:pPr>
        <w:pStyle w:val="Heading1"/>
        <w:numPr>
          <w:ilvl w:val="0"/>
          <w:numId w:val="1"/>
        </w:numPr>
        <w:jc w:val="both"/>
        <w:rPr>
          <w:rFonts w:ascii="Arial" w:hAnsi="Arial" w:cs="Arial"/>
        </w:rPr>
      </w:pPr>
      <w:r w:rsidRPr="00693490">
        <w:rPr>
          <w:rFonts w:ascii="Arial" w:hAnsi="Arial" w:cs="Arial"/>
        </w:rPr>
        <w:t>Discussion</w:t>
      </w:r>
      <w:r w:rsidR="00A509E7" w:rsidRPr="00693490">
        <w:rPr>
          <w:rFonts w:ascii="Arial" w:hAnsi="Arial" w:cs="Arial"/>
        </w:rPr>
        <w:t xml:space="preserve"> on </w:t>
      </w:r>
      <w:r w:rsidR="00693490">
        <w:rPr>
          <w:rFonts w:ascii="Arial" w:hAnsi="Arial" w:cs="Arial"/>
        </w:rPr>
        <w:t>incoming LS</w:t>
      </w:r>
    </w:p>
    <w:p w14:paraId="7A32DD0A" w14:textId="3DFA805F" w:rsidR="0052246D" w:rsidRPr="00691A8D" w:rsidRDefault="00691A8D" w:rsidP="00347481">
      <w:pPr>
        <w:jc w:val="both"/>
        <w:rPr>
          <w:rFonts w:cstheme="minorHAnsi"/>
          <w:bCs/>
          <w:lang w:eastAsia="ko-KR"/>
        </w:rPr>
      </w:pPr>
      <w:r>
        <w:rPr>
          <w:rFonts w:cstheme="minorHAnsi"/>
          <w:b/>
          <w:lang w:eastAsia="ko-KR"/>
        </w:rPr>
        <w:t xml:space="preserve">Regarding the first question on whether the offset applies to all </w:t>
      </w:r>
      <w:proofErr w:type="gramStart"/>
      <w:r>
        <w:rPr>
          <w:rFonts w:cstheme="minorHAnsi"/>
          <w:b/>
          <w:lang w:eastAsia="ko-KR"/>
        </w:rPr>
        <w:t>cell-specific</w:t>
      </w:r>
      <w:proofErr w:type="gramEnd"/>
      <w:r>
        <w:rPr>
          <w:rFonts w:cstheme="minorHAnsi"/>
          <w:b/>
          <w:lang w:eastAsia="ko-KR"/>
        </w:rPr>
        <w:t xml:space="preserve"> RSRP threshold: </w:t>
      </w:r>
      <w:r w:rsidR="00347481">
        <w:rPr>
          <w:rFonts w:cstheme="minorHAnsi"/>
          <w:bCs/>
          <w:lang w:eastAsia="ko-KR"/>
        </w:rPr>
        <w:t>RAN4 has specifically specified that these affected RSRP thresholds, also, there are still few more under discussion. Therefore, our suggestion is to define the offset for the agreed thresholds listed in the LS and if there are any further thresholds then RAN4 shall discuss them case by case.</w:t>
      </w:r>
    </w:p>
    <w:p w14:paraId="0894BF78" w14:textId="4E1B947A" w:rsidR="00347481" w:rsidRPr="00347481" w:rsidRDefault="00347481" w:rsidP="00347481">
      <w:pPr>
        <w:pStyle w:val="ListParagraph"/>
        <w:numPr>
          <w:ilvl w:val="0"/>
          <w:numId w:val="19"/>
        </w:numPr>
        <w:spacing w:after="180"/>
        <w:contextualSpacing w:val="0"/>
        <w:jc w:val="both"/>
        <w:rPr>
          <w:rFonts w:ascii="Times New Roman" w:hAnsi="Times New Roman" w:cs="Times New Roman"/>
          <w:sz w:val="20"/>
          <w:szCs w:val="20"/>
        </w:rPr>
      </w:pPr>
      <w:bookmarkStart w:id="0" w:name="_Ref111018626"/>
      <w:r>
        <w:rPr>
          <w:rFonts w:cstheme="minorHAnsi"/>
          <w:b/>
          <w:lang w:eastAsia="ko-KR"/>
        </w:rPr>
        <w:t xml:space="preserve">RAN4 shall inform RAN2 that the offset is not applicable for all </w:t>
      </w:r>
      <w:proofErr w:type="gramStart"/>
      <w:r>
        <w:rPr>
          <w:rFonts w:cstheme="minorHAnsi"/>
          <w:b/>
          <w:lang w:eastAsia="ko-KR"/>
        </w:rPr>
        <w:t>cell-specific</w:t>
      </w:r>
      <w:proofErr w:type="gramEnd"/>
      <w:r>
        <w:rPr>
          <w:rFonts w:cstheme="minorHAnsi"/>
          <w:b/>
          <w:lang w:eastAsia="ko-KR"/>
        </w:rPr>
        <w:t xml:space="preserve"> RSRP thresholds.</w:t>
      </w:r>
      <w:bookmarkEnd w:id="0"/>
      <w:r>
        <w:rPr>
          <w:rFonts w:cstheme="minorHAnsi"/>
          <w:b/>
          <w:lang w:eastAsia="ko-KR"/>
        </w:rPr>
        <w:t xml:space="preserve"> </w:t>
      </w:r>
    </w:p>
    <w:p w14:paraId="131BEF9A" w14:textId="61674E22" w:rsidR="00347481" w:rsidRPr="00FA61F3" w:rsidRDefault="00347481" w:rsidP="00347481">
      <w:pPr>
        <w:pStyle w:val="ListParagraph"/>
        <w:numPr>
          <w:ilvl w:val="0"/>
          <w:numId w:val="19"/>
        </w:numPr>
        <w:spacing w:after="180"/>
        <w:contextualSpacing w:val="0"/>
        <w:jc w:val="both"/>
        <w:rPr>
          <w:rFonts w:ascii="Times New Roman" w:hAnsi="Times New Roman" w:cs="Times New Roman"/>
          <w:sz w:val="20"/>
          <w:szCs w:val="20"/>
        </w:rPr>
      </w:pPr>
      <w:bookmarkStart w:id="1" w:name="_Ref111018639"/>
      <w:r>
        <w:rPr>
          <w:rFonts w:cstheme="minorHAnsi"/>
          <w:b/>
          <w:lang w:eastAsia="ko-KR"/>
        </w:rPr>
        <w:t>If RAN4 would like to introduce offset for other RSRP threshold then this shall be discussed case by case.</w:t>
      </w:r>
      <w:bookmarkEnd w:id="1"/>
    </w:p>
    <w:p w14:paraId="7574CD12" w14:textId="77777777" w:rsidR="00691A8D" w:rsidRDefault="00691A8D" w:rsidP="0005349C">
      <w:pPr>
        <w:rPr>
          <w:rFonts w:cstheme="minorHAnsi"/>
          <w:b/>
          <w:lang w:eastAsia="ko-KR"/>
        </w:rPr>
      </w:pPr>
    </w:p>
    <w:p w14:paraId="77E27074" w14:textId="2910AA5A" w:rsidR="0005349C" w:rsidRPr="00AA6124" w:rsidRDefault="0005349C" w:rsidP="00AA6124">
      <w:pPr>
        <w:jc w:val="both"/>
        <w:rPr>
          <w:rFonts w:cstheme="minorHAnsi"/>
          <w:bCs/>
          <w:lang w:eastAsia="ko-KR"/>
        </w:rPr>
      </w:pPr>
      <w:r>
        <w:rPr>
          <w:rFonts w:cstheme="minorHAnsi"/>
          <w:b/>
          <w:lang w:eastAsia="ko-KR"/>
        </w:rPr>
        <w:t xml:space="preserve">Regarding the second question on whether the margin can be configurable: </w:t>
      </w:r>
      <w:r w:rsidR="00AA6124" w:rsidRPr="00AA6124">
        <w:rPr>
          <w:rFonts w:cstheme="minorHAnsi"/>
          <w:bCs/>
          <w:lang w:eastAsia="ko-KR"/>
        </w:rPr>
        <w:t>RAN4 has reached consensus in the meeting#103-e, which is: ‘</w:t>
      </w:r>
      <w:r w:rsidR="00AA6124" w:rsidRPr="00AA6124">
        <w:rPr>
          <w:rFonts w:cstheme="minorHAnsi"/>
          <w:bCs/>
        </w:rPr>
        <w:t xml:space="preserve">“offset” is fixed value in dB specified in RAN4 specification and corresponds to the magnitude of the difference between RSRP accuracies for 1 Rx branch and 2Rx </w:t>
      </w:r>
      <w:proofErr w:type="gramStart"/>
      <w:r w:rsidR="00AA6124" w:rsidRPr="00AA6124">
        <w:rPr>
          <w:rFonts w:cstheme="minorHAnsi"/>
          <w:bCs/>
        </w:rPr>
        <w:t>branches</w:t>
      </w:r>
      <w:r w:rsidR="00AA6124" w:rsidRPr="00AA6124">
        <w:rPr>
          <w:rFonts w:cstheme="minorHAnsi"/>
          <w:bCs/>
          <w:lang w:eastAsia="ko-KR"/>
        </w:rPr>
        <w:t>’</w:t>
      </w:r>
      <w:proofErr w:type="gramEnd"/>
      <w:r w:rsidR="00AA6124" w:rsidRPr="00AA6124">
        <w:rPr>
          <w:rFonts w:cstheme="minorHAnsi"/>
          <w:bCs/>
          <w:lang w:eastAsia="ko-KR"/>
        </w:rPr>
        <w:t>.</w:t>
      </w:r>
      <w:r w:rsidR="00AA6124">
        <w:rPr>
          <w:rFonts w:cstheme="minorHAnsi"/>
          <w:bCs/>
          <w:lang w:eastAsia="ko-KR"/>
        </w:rPr>
        <w:t xml:space="preserve"> In addition, the offset is to compensate the accuracy difference between 1Rx and 2Rx branches, which should be a constant value based on UE capability and roughly speaking it is about 3dB difference. Thus, the motivation to define a configurable offset is not clear to us and introducing such parameter may require unnecessary </w:t>
      </w:r>
      <w:proofErr w:type="gramStart"/>
      <w:r w:rsidR="00AA6124">
        <w:rPr>
          <w:rFonts w:cstheme="minorHAnsi"/>
          <w:bCs/>
          <w:lang w:eastAsia="ko-KR"/>
        </w:rPr>
        <w:t>work load</w:t>
      </w:r>
      <w:proofErr w:type="gramEnd"/>
      <w:r w:rsidR="00AA6124">
        <w:rPr>
          <w:rFonts w:cstheme="minorHAnsi"/>
          <w:bCs/>
          <w:lang w:eastAsia="ko-KR"/>
        </w:rPr>
        <w:t xml:space="preserve"> in both RAN4 and RAN2. Therefore, RAN4 shall respond to RAN2 and clarify that configurable offset is not needed and the agreement in RAN4 is to use a fixed value defined in </w:t>
      </w:r>
      <w:proofErr w:type="spellStart"/>
      <w:r w:rsidR="00AA6124">
        <w:rPr>
          <w:rFonts w:cstheme="minorHAnsi"/>
          <w:bCs/>
          <w:lang w:eastAsia="ko-KR"/>
        </w:rPr>
        <w:t>dB.</w:t>
      </w:r>
      <w:proofErr w:type="spellEnd"/>
      <w:r w:rsidR="00AA6124">
        <w:rPr>
          <w:rFonts w:cstheme="minorHAnsi"/>
          <w:bCs/>
          <w:lang w:eastAsia="ko-KR"/>
        </w:rPr>
        <w:t xml:space="preserve">  </w:t>
      </w:r>
    </w:p>
    <w:p w14:paraId="76B88DF8" w14:textId="19CAB9D1" w:rsidR="00693490" w:rsidRPr="00450C28" w:rsidRDefault="00CC797D" w:rsidP="00693490">
      <w:pPr>
        <w:pStyle w:val="ListParagraph"/>
        <w:numPr>
          <w:ilvl w:val="0"/>
          <w:numId w:val="19"/>
        </w:numPr>
        <w:spacing w:after="180"/>
        <w:contextualSpacing w:val="0"/>
        <w:jc w:val="both"/>
        <w:rPr>
          <w:rFonts w:ascii="Times New Roman" w:hAnsi="Times New Roman" w:cs="Times New Roman"/>
          <w:sz w:val="20"/>
          <w:szCs w:val="20"/>
        </w:rPr>
      </w:pPr>
      <w:bookmarkStart w:id="2" w:name="_Ref111018650"/>
      <w:r>
        <w:rPr>
          <w:rFonts w:cstheme="minorHAnsi"/>
          <w:b/>
          <w:lang w:eastAsia="ko-KR"/>
        </w:rPr>
        <w:t>RAN4 shall inform RAN2 that there is no need to define configurable offset to cell and offset is always a fixed value defined in dB in RAN4 spec.</w:t>
      </w:r>
      <w:bookmarkEnd w:id="2"/>
      <w:r>
        <w:rPr>
          <w:rFonts w:cstheme="minorHAnsi"/>
          <w:b/>
          <w:lang w:eastAsia="ko-KR"/>
        </w:rPr>
        <w:t xml:space="preserve"> </w:t>
      </w:r>
    </w:p>
    <w:p w14:paraId="34C34F21" w14:textId="77777777" w:rsidR="00FA61F3" w:rsidRPr="00FA61F3" w:rsidRDefault="00FA61F3" w:rsidP="00FA61F3">
      <w:pPr>
        <w:pStyle w:val="ListParagraph"/>
        <w:numPr>
          <w:ilvl w:val="0"/>
          <w:numId w:val="19"/>
        </w:numPr>
        <w:spacing w:after="180"/>
        <w:contextualSpacing w:val="0"/>
        <w:jc w:val="both"/>
        <w:rPr>
          <w:rFonts w:ascii="Times New Roman" w:hAnsi="Times New Roman" w:cs="Times New Roman"/>
          <w:sz w:val="20"/>
          <w:szCs w:val="20"/>
        </w:rPr>
      </w:pPr>
      <w:bookmarkStart w:id="3" w:name="_Ref101648475"/>
      <w:r>
        <w:rPr>
          <w:rFonts w:cstheme="minorHAnsi"/>
          <w:b/>
          <w:lang w:eastAsia="ko-KR"/>
        </w:rPr>
        <w:t>RAN4 shall send the following LS response:</w:t>
      </w:r>
      <w:bookmarkEnd w:id="3"/>
      <w:r>
        <w:rPr>
          <w:rFonts w:cstheme="minorHAnsi"/>
          <w:b/>
          <w:lang w:eastAsia="ko-KR"/>
        </w:rPr>
        <w:t xml:space="preserve"> </w:t>
      </w:r>
    </w:p>
    <w:tbl>
      <w:tblPr>
        <w:tblStyle w:val="TableGrid"/>
        <w:tblW w:w="0" w:type="auto"/>
        <w:tblLook w:val="04A0" w:firstRow="1" w:lastRow="0" w:firstColumn="1" w:lastColumn="0" w:noHBand="0" w:noVBand="1"/>
      </w:tblPr>
      <w:tblGrid>
        <w:gridCol w:w="9629"/>
      </w:tblGrid>
      <w:tr w:rsidR="00FA61F3" w14:paraId="228E7404" w14:textId="77777777" w:rsidTr="00FA61F3">
        <w:tc>
          <w:tcPr>
            <w:tcW w:w="9629" w:type="dxa"/>
          </w:tcPr>
          <w:p w14:paraId="6E89434A" w14:textId="77777777" w:rsidR="00FA61F3" w:rsidRPr="00E755DF" w:rsidRDefault="00FA61F3" w:rsidP="00FA61F3">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lastRenderedPageBreak/>
              <w:t>1. Overall Description:</w:t>
            </w:r>
          </w:p>
          <w:p w14:paraId="22E76193" w14:textId="23820D7A" w:rsidR="00FA61F3" w:rsidRDefault="00FA61F3" w:rsidP="00FA61F3">
            <w:pPr>
              <w:pStyle w:val="ListParagraph"/>
              <w:spacing w:after="180"/>
              <w:ind w:left="0"/>
              <w:contextualSpacing w:val="0"/>
              <w:jc w:val="both"/>
              <w:rPr>
                <w:rFonts w:cstheme="minorHAnsi"/>
                <w:bCs/>
                <w:lang w:eastAsia="ko-KR"/>
              </w:rPr>
            </w:pPr>
            <w:r>
              <w:rPr>
                <w:rFonts w:cstheme="minorHAnsi"/>
                <w:bCs/>
                <w:lang w:eastAsia="ko-KR"/>
              </w:rPr>
              <w:t>RAN4 discussed RAN</w:t>
            </w:r>
            <w:r w:rsidR="00D12B6E">
              <w:rPr>
                <w:rFonts w:cstheme="minorHAnsi"/>
                <w:bCs/>
                <w:lang w:eastAsia="ko-KR"/>
              </w:rPr>
              <w:t>2</w:t>
            </w:r>
            <w:r>
              <w:rPr>
                <w:rFonts w:cstheme="minorHAnsi"/>
                <w:bCs/>
                <w:lang w:eastAsia="ko-KR"/>
              </w:rPr>
              <w:t xml:space="preserve"> LS </w:t>
            </w:r>
            <w:r w:rsidR="00D12B6E" w:rsidRPr="00C12B7D">
              <w:rPr>
                <w:szCs w:val="24"/>
              </w:rPr>
              <w:t>R2-2206504</w:t>
            </w:r>
            <w:r w:rsidR="00D12B6E">
              <w:rPr>
                <w:szCs w:val="24"/>
              </w:rPr>
              <w:t xml:space="preserve"> </w:t>
            </w:r>
            <w:r w:rsidR="00EA09AB">
              <w:rPr>
                <w:rFonts w:cstheme="minorHAnsi"/>
                <w:bCs/>
                <w:lang w:eastAsia="ko-KR"/>
              </w:rPr>
              <w:t>based on the discussion progress in RAN4. RAN4 would like to inform RAN</w:t>
            </w:r>
            <w:r w:rsidR="00D12B6E">
              <w:rPr>
                <w:rFonts w:cstheme="minorHAnsi"/>
                <w:bCs/>
                <w:lang w:eastAsia="ko-KR"/>
              </w:rPr>
              <w:t>2</w:t>
            </w:r>
            <w:r w:rsidR="00EA09AB">
              <w:rPr>
                <w:rFonts w:cstheme="minorHAnsi"/>
                <w:bCs/>
                <w:lang w:eastAsia="ko-KR"/>
              </w:rPr>
              <w:t xml:space="preserve"> that d</w:t>
            </w:r>
            <w:r>
              <w:rPr>
                <w:rFonts w:cstheme="minorHAnsi"/>
                <w:bCs/>
                <w:lang w:eastAsia="ko-KR"/>
              </w:rPr>
              <w:t>uring the RAN4#10</w:t>
            </w:r>
            <w:r w:rsidR="00D12B6E">
              <w:rPr>
                <w:rFonts w:cstheme="minorHAnsi"/>
                <w:bCs/>
                <w:lang w:eastAsia="ko-KR"/>
              </w:rPr>
              <w:t>4</w:t>
            </w:r>
            <w:r>
              <w:rPr>
                <w:rFonts w:cstheme="minorHAnsi"/>
                <w:bCs/>
                <w:lang w:eastAsia="ko-KR"/>
              </w:rPr>
              <w:t>-e meeting, RAN4 reached to the following agreement</w:t>
            </w:r>
            <w:r w:rsidR="00EA09AB">
              <w:rPr>
                <w:rFonts w:cstheme="minorHAnsi"/>
                <w:bCs/>
                <w:lang w:eastAsia="ko-KR"/>
              </w:rPr>
              <w:t xml:space="preserve"> shown below.</w:t>
            </w:r>
          </w:p>
          <w:p w14:paraId="405039E6" w14:textId="6C452468" w:rsidR="00450C28" w:rsidRPr="00450C28" w:rsidRDefault="00450C28" w:rsidP="00FA61F3">
            <w:pPr>
              <w:pStyle w:val="ListParagraph"/>
              <w:spacing w:after="180"/>
              <w:ind w:left="0"/>
              <w:contextualSpacing w:val="0"/>
              <w:jc w:val="both"/>
              <w:rPr>
                <w:rFonts w:cstheme="minorHAnsi"/>
                <w:b/>
                <w:lang w:eastAsia="ko-KR"/>
              </w:rPr>
            </w:pPr>
            <w:r w:rsidRPr="00450C28">
              <w:rPr>
                <w:rFonts w:cstheme="minorHAnsi"/>
                <w:b/>
                <w:lang w:eastAsia="ko-KR"/>
              </w:rPr>
              <w:t xml:space="preserve">Agreement 1: the offset is not applicable for all </w:t>
            </w:r>
            <w:proofErr w:type="gramStart"/>
            <w:r w:rsidRPr="00450C28">
              <w:rPr>
                <w:rFonts w:cstheme="minorHAnsi"/>
                <w:b/>
                <w:lang w:eastAsia="ko-KR"/>
              </w:rPr>
              <w:t>cell-specific</w:t>
            </w:r>
            <w:proofErr w:type="gramEnd"/>
            <w:r w:rsidRPr="00450C28">
              <w:rPr>
                <w:rFonts w:cstheme="minorHAnsi"/>
                <w:b/>
                <w:lang w:eastAsia="ko-KR"/>
              </w:rPr>
              <w:t xml:space="preserve"> RSRP thresholds and If RAN4 would like to introduce offset for other RSRP threshold then this shall be discussed case by case</w:t>
            </w:r>
            <w:r>
              <w:rPr>
                <w:rFonts w:cstheme="minorHAnsi"/>
                <w:b/>
                <w:lang w:eastAsia="ko-KR"/>
              </w:rPr>
              <w:t>.</w:t>
            </w:r>
          </w:p>
          <w:p w14:paraId="21150482" w14:textId="33929B4C" w:rsidR="00450C28" w:rsidRPr="00450C28" w:rsidRDefault="00450C28" w:rsidP="00FA61F3">
            <w:pPr>
              <w:pStyle w:val="ListParagraph"/>
              <w:spacing w:after="180"/>
              <w:ind w:left="0"/>
              <w:contextualSpacing w:val="0"/>
              <w:jc w:val="both"/>
              <w:rPr>
                <w:rFonts w:cstheme="minorHAnsi"/>
                <w:b/>
                <w:lang w:eastAsia="ko-KR"/>
              </w:rPr>
            </w:pPr>
            <w:r w:rsidRPr="00450C28">
              <w:rPr>
                <w:rFonts w:cstheme="minorHAnsi"/>
                <w:b/>
                <w:lang w:eastAsia="ko-KR"/>
              </w:rPr>
              <w:t>Agreement 2: RAN4 shall inform RAN2 that there is no need to define configurable offset to cell and offset is always a fixed value defined in dB in RAN4 spec</w:t>
            </w:r>
            <w:r>
              <w:rPr>
                <w:rFonts w:cstheme="minorHAnsi"/>
                <w:b/>
                <w:lang w:eastAsia="ko-KR"/>
              </w:rPr>
              <w:t>.</w:t>
            </w:r>
          </w:p>
          <w:p w14:paraId="6F8BC206" w14:textId="08EB0C25" w:rsidR="00FA61F3" w:rsidRDefault="00EA09AB" w:rsidP="00FA61F3">
            <w:pPr>
              <w:pStyle w:val="ListParagraph"/>
              <w:spacing w:after="180"/>
              <w:ind w:left="0"/>
              <w:contextualSpacing w:val="0"/>
              <w:jc w:val="both"/>
              <w:rPr>
                <w:rFonts w:cstheme="minorHAnsi"/>
                <w:bCs/>
                <w:lang w:eastAsia="ko-KR"/>
              </w:rPr>
            </w:pPr>
            <w:r>
              <w:rPr>
                <w:rFonts w:cstheme="minorHAnsi"/>
                <w:bCs/>
                <w:lang w:eastAsia="ko-KR"/>
              </w:rPr>
              <w:t>Therefore, b</w:t>
            </w:r>
            <w:r w:rsidR="00FA61F3">
              <w:rPr>
                <w:rFonts w:cstheme="minorHAnsi"/>
                <w:bCs/>
                <w:lang w:eastAsia="ko-KR"/>
              </w:rPr>
              <w:t xml:space="preserve">ased on the above agreement, RAN4 wants to clarify that </w:t>
            </w:r>
            <w:r>
              <w:rPr>
                <w:rFonts w:cstheme="minorHAnsi"/>
                <w:bCs/>
                <w:lang w:eastAsia="ko-KR"/>
              </w:rPr>
              <w:t xml:space="preserve">RAN4 </w:t>
            </w:r>
            <w:r w:rsidR="00450C28">
              <w:rPr>
                <w:rFonts w:cstheme="minorHAnsi"/>
                <w:bCs/>
                <w:lang w:eastAsia="ko-KR"/>
              </w:rPr>
              <w:t xml:space="preserve">don’t see the advantage of configurable offset also the offset is not applicable for all </w:t>
            </w:r>
            <w:proofErr w:type="gramStart"/>
            <w:r w:rsidR="00450C28">
              <w:rPr>
                <w:rFonts w:cstheme="minorHAnsi"/>
                <w:bCs/>
                <w:lang w:eastAsia="ko-KR"/>
              </w:rPr>
              <w:t>cell-specific</w:t>
            </w:r>
            <w:proofErr w:type="gramEnd"/>
            <w:r w:rsidR="00450C28">
              <w:rPr>
                <w:rFonts w:cstheme="minorHAnsi"/>
                <w:bCs/>
                <w:lang w:eastAsia="ko-KR"/>
              </w:rPr>
              <w:t xml:space="preserve"> RSRP thresholds</w:t>
            </w:r>
            <w:r w:rsidR="00FA61F3">
              <w:rPr>
                <w:rFonts w:cstheme="minorHAnsi"/>
                <w:bCs/>
                <w:lang w:eastAsia="ko-KR"/>
              </w:rPr>
              <w:t>.</w:t>
            </w:r>
          </w:p>
          <w:p w14:paraId="5F9F43D5" w14:textId="77777777" w:rsidR="00FA61F3" w:rsidRPr="0052246D" w:rsidRDefault="00FA61F3" w:rsidP="00FA61F3">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25860C31" w14:textId="223EFD1D" w:rsidR="00FA61F3" w:rsidRDefault="00FA61F3" w:rsidP="00FA61F3">
            <w:pPr>
              <w:pStyle w:val="ListParagraph"/>
              <w:spacing w:after="180"/>
              <w:ind w:left="0"/>
              <w:contextualSpacing w:val="0"/>
              <w:jc w:val="both"/>
              <w:rPr>
                <w:rFonts w:cstheme="minorHAnsi"/>
                <w:b/>
                <w:lang w:eastAsia="ko-KR"/>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 xml:space="preserve">RAN4 kindly ask </w:t>
            </w:r>
            <w:r>
              <w:rPr>
                <w:rFonts w:ascii="Arial" w:hAnsi="Arial" w:cs="Arial"/>
                <w:color w:val="000000" w:themeColor="text1"/>
                <w:sz w:val="20"/>
              </w:rPr>
              <w:t>RAN</w:t>
            </w:r>
            <w:r w:rsidR="00450C28">
              <w:rPr>
                <w:rFonts w:ascii="Arial" w:hAnsi="Arial" w:cs="Arial"/>
                <w:color w:val="000000" w:themeColor="text1"/>
                <w:sz w:val="20"/>
              </w:rPr>
              <w:t>2</w:t>
            </w:r>
            <w:r>
              <w:rPr>
                <w:rFonts w:ascii="Arial" w:hAnsi="Arial" w:cs="Arial"/>
                <w:color w:val="000000" w:themeColor="text1"/>
                <w:sz w:val="20"/>
              </w:rPr>
              <w:t xml:space="preserve">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7825B10B"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5905E064" w14:textId="65811022" w:rsidR="00D34B64" w:rsidRDefault="00D34B64" w:rsidP="00BB3B06">
      <w:pPr>
        <w:jc w:val="both"/>
      </w:pPr>
      <w:r>
        <w:t xml:space="preserve">In this </w:t>
      </w:r>
      <w:r w:rsidR="00DB0F9C" w:rsidRPr="003E7CA4">
        <w:t xml:space="preserve">contribution, discussion on </w:t>
      </w:r>
      <w:r w:rsidR="00606666">
        <w:t>the</w:t>
      </w:r>
      <w:r w:rsidR="003E7CA4" w:rsidRPr="003E7CA4">
        <w:t xml:space="preserve"> response </w:t>
      </w:r>
      <w:r w:rsidR="0005349C">
        <w:t>from</w:t>
      </w:r>
      <w:r w:rsidR="00606666">
        <w:t xml:space="preserve"> RAN2</w:t>
      </w:r>
      <w:r w:rsidR="003E7CA4" w:rsidRPr="003E7CA4">
        <w:t xml:space="preserve"> LS</w:t>
      </w:r>
      <w:r w:rsidR="00135EEB" w:rsidRPr="003E7CA4">
        <w:t xml:space="preserve"> are provided and we have the following </w:t>
      </w:r>
      <w:r w:rsidR="00606666">
        <w:t>proposals</w:t>
      </w:r>
      <w:r w:rsidR="00135EEB" w:rsidRPr="003E7CA4">
        <w:t xml:space="preserve">: </w:t>
      </w:r>
    </w:p>
    <w:p w14:paraId="2354D6F3" w14:textId="61B97BB1" w:rsidR="00450C28" w:rsidRPr="00450C28" w:rsidRDefault="00450C28" w:rsidP="00BB3B06">
      <w:pPr>
        <w:jc w:val="both"/>
        <w:rPr>
          <w:b/>
          <w:bCs/>
        </w:rPr>
      </w:pPr>
      <w:r w:rsidRPr="00450C28">
        <w:rPr>
          <w:b/>
          <w:bCs/>
        </w:rPr>
        <w:fldChar w:fldCharType="begin"/>
      </w:r>
      <w:r w:rsidRPr="00450C28">
        <w:rPr>
          <w:b/>
          <w:bCs/>
        </w:rPr>
        <w:instrText xml:space="preserve"> REF _Ref111018626 \r \h </w:instrText>
      </w:r>
      <w:r>
        <w:rPr>
          <w:b/>
          <w:bCs/>
        </w:rPr>
        <w:instrText xml:space="preserve"> \* MERGEFORMAT </w:instrText>
      </w:r>
      <w:r w:rsidRPr="00450C28">
        <w:rPr>
          <w:b/>
          <w:bCs/>
        </w:rPr>
      </w:r>
      <w:r w:rsidRPr="00450C28">
        <w:rPr>
          <w:b/>
          <w:bCs/>
        </w:rPr>
        <w:fldChar w:fldCharType="separate"/>
      </w:r>
      <w:r w:rsidRPr="00450C28">
        <w:rPr>
          <w:b/>
          <w:bCs/>
        </w:rPr>
        <w:t>Proposal 1:</w:t>
      </w:r>
      <w:r w:rsidRPr="00450C28">
        <w:rPr>
          <w:b/>
          <w:bCs/>
        </w:rPr>
        <w:fldChar w:fldCharType="end"/>
      </w:r>
      <w:r w:rsidRPr="00450C28">
        <w:rPr>
          <w:b/>
          <w:bCs/>
        </w:rPr>
        <w:t xml:space="preserve"> </w:t>
      </w:r>
      <w:r w:rsidRPr="00450C28">
        <w:rPr>
          <w:b/>
          <w:bCs/>
        </w:rPr>
        <w:fldChar w:fldCharType="begin"/>
      </w:r>
      <w:r w:rsidRPr="00450C28">
        <w:rPr>
          <w:b/>
          <w:bCs/>
        </w:rPr>
        <w:instrText xml:space="preserve"> REF _Ref111018626 \h </w:instrText>
      </w:r>
      <w:r>
        <w:rPr>
          <w:b/>
          <w:bCs/>
        </w:rPr>
        <w:instrText xml:space="preserve"> \* MERGEFORMAT </w:instrText>
      </w:r>
      <w:r w:rsidRPr="00450C28">
        <w:rPr>
          <w:b/>
          <w:bCs/>
        </w:rPr>
      </w:r>
      <w:r w:rsidRPr="00450C28">
        <w:rPr>
          <w:b/>
          <w:bCs/>
        </w:rPr>
        <w:fldChar w:fldCharType="separate"/>
      </w:r>
      <w:r w:rsidRPr="00450C28">
        <w:rPr>
          <w:rFonts w:cstheme="minorHAnsi"/>
          <w:b/>
          <w:bCs/>
          <w:lang w:eastAsia="ko-KR"/>
        </w:rPr>
        <w:t xml:space="preserve">RAN4 shall inform RAN2 that the offset is not applicable for all </w:t>
      </w:r>
      <w:proofErr w:type="gramStart"/>
      <w:r w:rsidRPr="00450C28">
        <w:rPr>
          <w:rFonts w:cstheme="minorHAnsi"/>
          <w:b/>
          <w:bCs/>
          <w:lang w:eastAsia="ko-KR"/>
        </w:rPr>
        <w:t>cell-specific</w:t>
      </w:r>
      <w:proofErr w:type="gramEnd"/>
      <w:r w:rsidRPr="00450C28">
        <w:rPr>
          <w:rFonts w:cstheme="minorHAnsi"/>
          <w:b/>
          <w:bCs/>
          <w:lang w:eastAsia="ko-KR"/>
        </w:rPr>
        <w:t xml:space="preserve"> RSRP thresholds.</w:t>
      </w:r>
      <w:r w:rsidRPr="00450C28">
        <w:rPr>
          <w:b/>
          <w:bCs/>
        </w:rPr>
        <w:fldChar w:fldCharType="end"/>
      </w:r>
    </w:p>
    <w:p w14:paraId="4BC93494" w14:textId="42806DB0" w:rsidR="00450C28" w:rsidRPr="00450C28" w:rsidRDefault="00450C28" w:rsidP="00BB3B06">
      <w:pPr>
        <w:jc w:val="both"/>
        <w:rPr>
          <w:b/>
          <w:bCs/>
        </w:rPr>
      </w:pPr>
      <w:r w:rsidRPr="00450C28">
        <w:rPr>
          <w:b/>
          <w:bCs/>
        </w:rPr>
        <w:fldChar w:fldCharType="begin"/>
      </w:r>
      <w:r w:rsidRPr="00450C28">
        <w:rPr>
          <w:b/>
          <w:bCs/>
        </w:rPr>
        <w:instrText xml:space="preserve"> REF _Ref111018639 \r \h </w:instrText>
      </w:r>
      <w:r>
        <w:rPr>
          <w:b/>
          <w:bCs/>
        </w:rPr>
        <w:instrText xml:space="preserve"> \* MERGEFORMAT </w:instrText>
      </w:r>
      <w:r w:rsidRPr="00450C28">
        <w:rPr>
          <w:b/>
          <w:bCs/>
        </w:rPr>
      </w:r>
      <w:r w:rsidRPr="00450C28">
        <w:rPr>
          <w:b/>
          <w:bCs/>
        </w:rPr>
        <w:fldChar w:fldCharType="separate"/>
      </w:r>
      <w:r w:rsidRPr="00450C28">
        <w:rPr>
          <w:b/>
          <w:bCs/>
        </w:rPr>
        <w:t>Proposal 2:</w:t>
      </w:r>
      <w:r w:rsidRPr="00450C28">
        <w:rPr>
          <w:b/>
          <w:bCs/>
        </w:rPr>
        <w:fldChar w:fldCharType="end"/>
      </w:r>
      <w:r w:rsidRPr="00450C28">
        <w:rPr>
          <w:b/>
          <w:bCs/>
        </w:rPr>
        <w:t xml:space="preserve"> </w:t>
      </w:r>
      <w:r w:rsidRPr="00450C28">
        <w:rPr>
          <w:b/>
          <w:bCs/>
        </w:rPr>
        <w:fldChar w:fldCharType="begin"/>
      </w:r>
      <w:r w:rsidRPr="00450C28">
        <w:rPr>
          <w:b/>
          <w:bCs/>
        </w:rPr>
        <w:instrText xml:space="preserve"> REF _Ref111018639 \h </w:instrText>
      </w:r>
      <w:r>
        <w:rPr>
          <w:b/>
          <w:bCs/>
        </w:rPr>
        <w:instrText xml:space="preserve"> \* MERGEFORMAT </w:instrText>
      </w:r>
      <w:r w:rsidRPr="00450C28">
        <w:rPr>
          <w:b/>
          <w:bCs/>
        </w:rPr>
      </w:r>
      <w:r w:rsidRPr="00450C28">
        <w:rPr>
          <w:b/>
          <w:bCs/>
        </w:rPr>
        <w:fldChar w:fldCharType="separate"/>
      </w:r>
      <w:r w:rsidRPr="00450C28">
        <w:rPr>
          <w:rFonts w:cstheme="minorHAnsi"/>
          <w:b/>
          <w:bCs/>
          <w:lang w:eastAsia="ko-KR"/>
        </w:rPr>
        <w:t>If RAN4 would like to introduce offset for other RSRP threshold then this shall be discussed case by case.</w:t>
      </w:r>
      <w:r w:rsidRPr="00450C28">
        <w:rPr>
          <w:b/>
          <w:bCs/>
        </w:rPr>
        <w:fldChar w:fldCharType="end"/>
      </w:r>
    </w:p>
    <w:p w14:paraId="4B13C7D5" w14:textId="2354A34E" w:rsidR="00450C28" w:rsidRPr="00450C28" w:rsidRDefault="00450C28" w:rsidP="00BB3B06">
      <w:pPr>
        <w:jc w:val="both"/>
        <w:rPr>
          <w:b/>
          <w:bCs/>
        </w:rPr>
      </w:pPr>
      <w:r w:rsidRPr="00450C28">
        <w:rPr>
          <w:b/>
          <w:bCs/>
        </w:rPr>
        <w:fldChar w:fldCharType="begin"/>
      </w:r>
      <w:r w:rsidRPr="00450C28">
        <w:rPr>
          <w:b/>
          <w:bCs/>
        </w:rPr>
        <w:instrText xml:space="preserve"> REF _Ref111018650 \r \h </w:instrText>
      </w:r>
      <w:r>
        <w:rPr>
          <w:b/>
          <w:bCs/>
        </w:rPr>
        <w:instrText xml:space="preserve"> \* MERGEFORMAT </w:instrText>
      </w:r>
      <w:r w:rsidRPr="00450C28">
        <w:rPr>
          <w:b/>
          <w:bCs/>
        </w:rPr>
      </w:r>
      <w:r w:rsidRPr="00450C28">
        <w:rPr>
          <w:b/>
          <w:bCs/>
        </w:rPr>
        <w:fldChar w:fldCharType="separate"/>
      </w:r>
      <w:r w:rsidRPr="00450C28">
        <w:rPr>
          <w:b/>
          <w:bCs/>
        </w:rPr>
        <w:t>Proposal 3:</w:t>
      </w:r>
      <w:r w:rsidRPr="00450C28">
        <w:rPr>
          <w:b/>
          <w:bCs/>
        </w:rPr>
        <w:fldChar w:fldCharType="end"/>
      </w:r>
      <w:r w:rsidRPr="00450C28">
        <w:rPr>
          <w:b/>
          <w:bCs/>
        </w:rPr>
        <w:t xml:space="preserve"> </w:t>
      </w:r>
      <w:r w:rsidRPr="00450C28">
        <w:rPr>
          <w:b/>
          <w:bCs/>
        </w:rPr>
        <w:fldChar w:fldCharType="begin"/>
      </w:r>
      <w:r w:rsidRPr="00450C28">
        <w:rPr>
          <w:b/>
          <w:bCs/>
        </w:rPr>
        <w:instrText xml:space="preserve"> REF _Ref111018650 \h </w:instrText>
      </w:r>
      <w:r>
        <w:rPr>
          <w:b/>
          <w:bCs/>
        </w:rPr>
        <w:instrText xml:space="preserve"> \* MERGEFORMAT </w:instrText>
      </w:r>
      <w:r w:rsidRPr="00450C28">
        <w:rPr>
          <w:b/>
          <w:bCs/>
        </w:rPr>
      </w:r>
      <w:r w:rsidRPr="00450C28">
        <w:rPr>
          <w:b/>
          <w:bCs/>
        </w:rPr>
        <w:fldChar w:fldCharType="separate"/>
      </w:r>
      <w:r w:rsidRPr="00450C28">
        <w:rPr>
          <w:rFonts w:cstheme="minorHAnsi"/>
          <w:b/>
          <w:bCs/>
          <w:lang w:eastAsia="ko-KR"/>
        </w:rPr>
        <w:t>RAN4 shall inform RAN2 that there is no need to define configurable offset to cell and offset is always a fixed value defined in dB in RAN4 spec.</w:t>
      </w:r>
      <w:r w:rsidRPr="00450C28">
        <w:rPr>
          <w:b/>
          <w:bCs/>
        </w:rPr>
        <w:fldChar w:fldCharType="end"/>
      </w:r>
    </w:p>
    <w:p w14:paraId="3D2289A8" w14:textId="6C9E2007" w:rsidR="00450C28" w:rsidRPr="00450C28" w:rsidRDefault="00450C28" w:rsidP="00BB3B06">
      <w:pPr>
        <w:jc w:val="both"/>
        <w:rPr>
          <w:b/>
          <w:bCs/>
        </w:rPr>
      </w:pPr>
      <w:r w:rsidRPr="00450C28">
        <w:rPr>
          <w:b/>
          <w:bCs/>
        </w:rPr>
        <w:fldChar w:fldCharType="begin"/>
      </w:r>
      <w:r w:rsidRPr="00450C28">
        <w:rPr>
          <w:b/>
          <w:bCs/>
        </w:rPr>
        <w:instrText xml:space="preserve"> REF _Ref101648475 \r \h </w:instrText>
      </w:r>
      <w:r>
        <w:rPr>
          <w:b/>
          <w:bCs/>
        </w:rPr>
        <w:instrText xml:space="preserve"> \* MERGEFORMAT </w:instrText>
      </w:r>
      <w:r w:rsidRPr="00450C28">
        <w:rPr>
          <w:b/>
          <w:bCs/>
        </w:rPr>
      </w:r>
      <w:r w:rsidRPr="00450C28">
        <w:rPr>
          <w:b/>
          <w:bCs/>
        </w:rPr>
        <w:fldChar w:fldCharType="separate"/>
      </w:r>
      <w:r w:rsidRPr="00450C28">
        <w:rPr>
          <w:b/>
          <w:bCs/>
        </w:rPr>
        <w:t>Proposal 4:</w:t>
      </w:r>
      <w:r w:rsidRPr="00450C28">
        <w:rPr>
          <w:b/>
          <w:bCs/>
        </w:rPr>
        <w:fldChar w:fldCharType="end"/>
      </w:r>
      <w:r w:rsidRPr="00450C28">
        <w:rPr>
          <w:b/>
          <w:bCs/>
        </w:rPr>
        <w:t xml:space="preserve"> </w:t>
      </w:r>
      <w:r w:rsidRPr="00450C28">
        <w:rPr>
          <w:b/>
          <w:bCs/>
        </w:rPr>
        <w:fldChar w:fldCharType="begin"/>
      </w:r>
      <w:r w:rsidRPr="00450C28">
        <w:rPr>
          <w:b/>
          <w:bCs/>
        </w:rPr>
        <w:instrText xml:space="preserve"> REF _Ref101648475 \h </w:instrText>
      </w:r>
      <w:r>
        <w:rPr>
          <w:b/>
          <w:bCs/>
        </w:rPr>
        <w:instrText xml:space="preserve"> \* MERGEFORMAT </w:instrText>
      </w:r>
      <w:r w:rsidRPr="00450C28">
        <w:rPr>
          <w:b/>
          <w:bCs/>
        </w:rPr>
      </w:r>
      <w:r w:rsidRPr="00450C28">
        <w:rPr>
          <w:b/>
          <w:bCs/>
        </w:rPr>
        <w:fldChar w:fldCharType="separate"/>
      </w:r>
      <w:r w:rsidRPr="00450C28">
        <w:rPr>
          <w:rFonts w:cstheme="minorHAnsi"/>
          <w:b/>
          <w:bCs/>
          <w:lang w:eastAsia="ko-KR"/>
        </w:rPr>
        <w:t>RAN4 shall send the following LS response:</w:t>
      </w:r>
      <w:r w:rsidRPr="00450C28">
        <w:rPr>
          <w:b/>
          <w:bCs/>
        </w:rPr>
        <w:fldChar w:fldCharType="end"/>
      </w:r>
    </w:p>
    <w:tbl>
      <w:tblPr>
        <w:tblStyle w:val="TableGrid"/>
        <w:tblW w:w="0" w:type="auto"/>
        <w:tblLook w:val="04A0" w:firstRow="1" w:lastRow="0" w:firstColumn="1" w:lastColumn="0" w:noHBand="0" w:noVBand="1"/>
      </w:tblPr>
      <w:tblGrid>
        <w:gridCol w:w="9629"/>
      </w:tblGrid>
      <w:tr w:rsidR="00450C28" w14:paraId="58F7000C" w14:textId="77777777" w:rsidTr="0018414A">
        <w:tc>
          <w:tcPr>
            <w:tcW w:w="9629" w:type="dxa"/>
          </w:tcPr>
          <w:p w14:paraId="571BF0F4" w14:textId="77777777" w:rsidR="00450C28" w:rsidRPr="00E755DF" w:rsidRDefault="00450C28" w:rsidP="0018414A">
            <w:pPr>
              <w:pStyle w:val="ListParagraph"/>
              <w:spacing w:after="120"/>
              <w:ind w:left="0"/>
              <w:rPr>
                <w:rFonts w:ascii="Arial" w:hAnsi="Arial" w:cs="Arial"/>
                <w:color w:val="000000" w:themeColor="text1"/>
                <w:sz w:val="20"/>
                <w:lang w:eastAsia="x-none"/>
              </w:rPr>
            </w:pPr>
            <w:r w:rsidRPr="00E755DF">
              <w:rPr>
                <w:rFonts w:ascii="Arial" w:hAnsi="Arial" w:cs="Arial"/>
                <w:b/>
                <w:color w:val="000000" w:themeColor="text1"/>
                <w:sz w:val="20"/>
              </w:rPr>
              <w:t>1. Overall Description:</w:t>
            </w:r>
          </w:p>
          <w:p w14:paraId="65F79396" w14:textId="77777777" w:rsidR="00450C28" w:rsidRDefault="00450C28" w:rsidP="0018414A">
            <w:pPr>
              <w:pStyle w:val="ListParagraph"/>
              <w:spacing w:after="180"/>
              <w:ind w:left="0"/>
              <w:contextualSpacing w:val="0"/>
              <w:jc w:val="both"/>
              <w:rPr>
                <w:rFonts w:cstheme="minorHAnsi"/>
                <w:bCs/>
                <w:lang w:eastAsia="ko-KR"/>
              </w:rPr>
            </w:pPr>
            <w:r>
              <w:rPr>
                <w:rFonts w:cstheme="minorHAnsi"/>
                <w:bCs/>
                <w:lang w:eastAsia="ko-KR"/>
              </w:rPr>
              <w:t xml:space="preserve">RAN4 discussed RAN2 LS </w:t>
            </w:r>
            <w:r w:rsidRPr="00C12B7D">
              <w:rPr>
                <w:szCs w:val="24"/>
              </w:rPr>
              <w:t>R2-2206504</w:t>
            </w:r>
            <w:r>
              <w:rPr>
                <w:szCs w:val="24"/>
              </w:rPr>
              <w:t xml:space="preserve"> </w:t>
            </w:r>
            <w:r>
              <w:rPr>
                <w:rFonts w:cstheme="minorHAnsi"/>
                <w:bCs/>
                <w:lang w:eastAsia="ko-KR"/>
              </w:rPr>
              <w:t>based on the discussion progress in RAN4. RAN4 would like to inform RAN2 that during the RAN4#104-e meeting, RAN4 reached to the following agreement shown below.</w:t>
            </w:r>
          </w:p>
          <w:p w14:paraId="65E5BE40" w14:textId="77777777" w:rsidR="00450C28" w:rsidRPr="00450C28" w:rsidRDefault="00450C28" w:rsidP="0018414A">
            <w:pPr>
              <w:pStyle w:val="ListParagraph"/>
              <w:spacing w:after="180"/>
              <w:ind w:left="0"/>
              <w:contextualSpacing w:val="0"/>
              <w:jc w:val="both"/>
              <w:rPr>
                <w:rFonts w:cstheme="minorHAnsi"/>
                <w:b/>
                <w:lang w:eastAsia="ko-KR"/>
              </w:rPr>
            </w:pPr>
            <w:r w:rsidRPr="00450C28">
              <w:rPr>
                <w:rFonts w:cstheme="minorHAnsi"/>
                <w:b/>
                <w:lang w:eastAsia="ko-KR"/>
              </w:rPr>
              <w:t xml:space="preserve">Agreement 1: the offset is not applicable for all </w:t>
            </w:r>
            <w:proofErr w:type="gramStart"/>
            <w:r w:rsidRPr="00450C28">
              <w:rPr>
                <w:rFonts w:cstheme="minorHAnsi"/>
                <w:b/>
                <w:lang w:eastAsia="ko-KR"/>
              </w:rPr>
              <w:t>cell-specific</w:t>
            </w:r>
            <w:proofErr w:type="gramEnd"/>
            <w:r w:rsidRPr="00450C28">
              <w:rPr>
                <w:rFonts w:cstheme="minorHAnsi"/>
                <w:b/>
                <w:lang w:eastAsia="ko-KR"/>
              </w:rPr>
              <w:t xml:space="preserve"> RSRP thresholds and If RAN4 would like to introduce offset for other RSRP threshold then this shall be discussed case by case</w:t>
            </w:r>
            <w:r>
              <w:rPr>
                <w:rFonts w:cstheme="minorHAnsi"/>
                <w:b/>
                <w:lang w:eastAsia="ko-KR"/>
              </w:rPr>
              <w:t>.</w:t>
            </w:r>
          </w:p>
          <w:p w14:paraId="39C09882" w14:textId="77777777" w:rsidR="00450C28" w:rsidRPr="00450C28" w:rsidRDefault="00450C28" w:rsidP="0018414A">
            <w:pPr>
              <w:pStyle w:val="ListParagraph"/>
              <w:spacing w:after="180"/>
              <w:ind w:left="0"/>
              <w:contextualSpacing w:val="0"/>
              <w:jc w:val="both"/>
              <w:rPr>
                <w:rFonts w:cstheme="minorHAnsi"/>
                <w:b/>
                <w:lang w:eastAsia="ko-KR"/>
              </w:rPr>
            </w:pPr>
            <w:r w:rsidRPr="00450C28">
              <w:rPr>
                <w:rFonts w:cstheme="minorHAnsi"/>
                <w:b/>
                <w:lang w:eastAsia="ko-KR"/>
              </w:rPr>
              <w:t>Agreement 2: RAN4 shall inform RAN2 that there is no need to define configurable offset to cell and offset is always a fixed value defined in dB in RAN4 spec</w:t>
            </w:r>
            <w:r>
              <w:rPr>
                <w:rFonts w:cstheme="minorHAnsi"/>
                <w:b/>
                <w:lang w:eastAsia="ko-KR"/>
              </w:rPr>
              <w:t>.</w:t>
            </w:r>
          </w:p>
          <w:p w14:paraId="2CA78559" w14:textId="77777777" w:rsidR="00450C28" w:rsidRDefault="00450C28" w:rsidP="0018414A">
            <w:pPr>
              <w:pStyle w:val="ListParagraph"/>
              <w:spacing w:after="180"/>
              <w:ind w:left="0"/>
              <w:contextualSpacing w:val="0"/>
              <w:jc w:val="both"/>
              <w:rPr>
                <w:rFonts w:cstheme="minorHAnsi"/>
                <w:bCs/>
                <w:lang w:eastAsia="ko-KR"/>
              </w:rPr>
            </w:pPr>
            <w:r>
              <w:rPr>
                <w:rFonts w:cstheme="minorHAnsi"/>
                <w:bCs/>
                <w:lang w:eastAsia="ko-KR"/>
              </w:rPr>
              <w:t xml:space="preserve">Therefore, based on the above agreement, RAN4 wants to clarify that RAN4 don’t see the advantage of configurable offset also the offset is not applicable for all </w:t>
            </w:r>
            <w:proofErr w:type="gramStart"/>
            <w:r>
              <w:rPr>
                <w:rFonts w:cstheme="minorHAnsi"/>
                <w:bCs/>
                <w:lang w:eastAsia="ko-KR"/>
              </w:rPr>
              <w:t>cell-specific</w:t>
            </w:r>
            <w:proofErr w:type="gramEnd"/>
            <w:r>
              <w:rPr>
                <w:rFonts w:cstheme="minorHAnsi"/>
                <w:bCs/>
                <w:lang w:eastAsia="ko-KR"/>
              </w:rPr>
              <w:t xml:space="preserve"> RSRP thresholds.</w:t>
            </w:r>
          </w:p>
          <w:p w14:paraId="31B3842B" w14:textId="77777777" w:rsidR="00450C28" w:rsidRPr="0052246D" w:rsidRDefault="00450C28" w:rsidP="0018414A">
            <w:pPr>
              <w:pStyle w:val="ListParagraph"/>
              <w:spacing w:after="120"/>
              <w:ind w:left="0"/>
              <w:rPr>
                <w:rFonts w:ascii="Arial" w:hAnsi="Arial" w:cs="Arial"/>
                <w:b/>
                <w:color w:val="000000" w:themeColor="text1"/>
                <w:sz w:val="20"/>
              </w:rPr>
            </w:pPr>
            <w:r w:rsidRPr="0052246D">
              <w:rPr>
                <w:rFonts w:ascii="Arial" w:hAnsi="Arial" w:cs="Arial"/>
                <w:b/>
                <w:color w:val="000000" w:themeColor="text1"/>
                <w:sz w:val="20"/>
              </w:rPr>
              <w:t xml:space="preserve">2. To RAN WG2 group. </w:t>
            </w:r>
          </w:p>
          <w:p w14:paraId="4EE2417C" w14:textId="77777777" w:rsidR="00450C28" w:rsidRDefault="00450C28" w:rsidP="0018414A">
            <w:pPr>
              <w:pStyle w:val="ListParagraph"/>
              <w:spacing w:after="180"/>
              <w:ind w:left="0"/>
              <w:contextualSpacing w:val="0"/>
              <w:jc w:val="both"/>
              <w:rPr>
                <w:rFonts w:cstheme="minorHAnsi"/>
                <w:b/>
                <w:lang w:eastAsia="ko-KR"/>
              </w:rPr>
            </w:pPr>
            <w:r w:rsidRPr="00BA60DE">
              <w:rPr>
                <w:rFonts w:ascii="Arial" w:hAnsi="Arial" w:cs="Arial"/>
                <w:b/>
                <w:color w:val="000000" w:themeColor="text1"/>
                <w:sz w:val="20"/>
              </w:rPr>
              <w:t xml:space="preserve">ACTION: </w:t>
            </w:r>
            <w:r w:rsidRPr="00BA60DE">
              <w:rPr>
                <w:rFonts w:ascii="Arial" w:hAnsi="Arial" w:cs="Arial"/>
                <w:color w:val="000000" w:themeColor="text1"/>
                <w:sz w:val="20"/>
              </w:rPr>
              <w:t xml:space="preserve">RAN4 kindly ask </w:t>
            </w:r>
            <w:r>
              <w:rPr>
                <w:rFonts w:ascii="Arial" w:hAnsi="Arial" w:cs="Arial"/>
                <w:color w:val="000000" w:themeColor="text1"/>
                <w:sz w:val="20"/>
              </w:rPr>
              <w:t>RAN2 to</w:t>
            </w:r>
            <w:r w:rsidRPr="00BA60DE">
              <w:rPr>
                <w:rFonts w:ascii="Arial" w:hAnsi="Arial" w:cs="Arial"/>
                <w:color w:val="000000" w:themeColor="text1"/>
                <w:sz w:val="20"/>
              </w:rPr>
              <w:t xml:space="preserve"> </w:t>
            </w:r>
            <w:r>
              <w:rPr>
                <w:rFonts w:ascii="Arial" w:hAnsi="Arial" w:cs="Arial"/>
                <w:color w:val="000000" w:themeColor="text1"/>
                <w:sz w:val="20"/>
              </w:rPr>
              <w:t>take the above into consideration</w:t>
            </w:r>
            <w:r w:rsidRPr="00BA60DE">
              <w:rPr>
                <w:rFonts w:ascii="Arial" w:hAnsi="Arial" w:cs="Arial"/>
                <w:color w:val="000000" w:themeColor="text1"/>
                <w:sz w:val="20"/>
              </w:rPr>
              <w:t>.</w:t>
            </w:r>
          </w:p>
        </w:tc>
      </w:tr>
    </w:tbl>
    <w:p w14:paraId="54411C98" w14:textId="77777777" w:rsidR="00450C28" w:rsidRDefault="00450C28" w:rsidP="00BB3B06">
      <w:pPr>
        <w:jc w:val="both"/>
      </w:pPr>
    </w:p>
    <w:p w14:paraId="69E0D592" w14:textId="5E3DE235" w:rsidR="00D63646" w:rsidRPr="006B21ED" w:rsidRDefault="00DA4C3A" w:rsidP="001737A7">
      <w:pPr>
        <w:pStyle w:val="Heading1"/>
        <w:numPr>
          <w:ilvl w:val="0"/>
          <w:numId w:val="0"/>
        </w:numPr>
        <w:jc w:val="both"/>
        <w:rPr>
          <w:rFonts w:ascii="Arial" w:hAnsi="Arial" w:cs="Arial"/>
        </w:rPr>
      </w:pPr>
      <w:bookmarkStart w:id="4" w:name="_Ref92572437"/>
      <w:r>
        <w:rPr>
          <w:rFonts w:ascii="Arial" w:hAnsi="Arial" w:cs="Arial"/>
        </w:rPr>
        <w:t xml:space="preserve">5 </w:t>
      </w:r>
      <w:r w:rsidR="000F20AC" w:rsidRPr="006B21ED">
        <w:rPr>
          <w:rFonts w:ascii="Arial" w:hAnsi="Arial" w:cs="Arial"/>
        </w:rPr>
        <w:t>References</w:t>
      </w:r>
      <w:bookmarkEnd w:id="4"/>
    </w:p>
    <w:p w14:paraId="3A1A000A" w14:textId="5A9E2A4E" w:rsidR="00125C7C" w:rsidRDefault="00125C7C" w:rsidP="004E17D1">
      <w:pPr>
        <w:pStyle w:val="ListParagraph"/>
        <w:numPr>
          <w:ilvl w:val="0"/>
          <w:numId w:val="15"/>
        </w:numPr>
        <w:jc w:val="both"/>
        <w:rPr>
          <w:rFonts w:cstheme="minorHAnsi"/>
          <w:color w:val="000000"/>
        </w:rPr>
      </w:pPr>
      <w:bookmarkStart w:id="5" w:name="_Ref101531592"/>
      <w:bookmarkStart w:id="6" w:name="_Ref71639227"/>
      <w:bookmarkStart w:id="7" w:name="_Ref85650672"/>
      <w:r>
        <w:rPr>
          <w:rFonts w:cstheme="minorHAnsi"/>
          <w:color w:val="000000"/>
        </w:rPr>
        <w:t>R2-</w:t>
      </w:r>
      <w:r w:rsidR="00F812AB">
        <w:rPr>
          <w:rFonts w:cstheme="minorHAnsi"/>
          <w:color w:val="000000"/>
        </w:rPr>
        <w:t>2206951</w:t>
      </w:r>
      <w:r>
        <w:rPr>
          <w:rFonts w:cstheme="minorHAnsi"/>
          <w:color w:val="000000"/>
        </w:rPr>
        <w:t>, “</w:t>
      </w:r>
      <w:r w:rsidR="00F812AB" w:rsidRPr="00F812AB">
        <w:rPr>
          <w:rFonts w:cstheme="minorHAnsi"/>
          <w:color w:val="000000"/>
        </w:rPr>
        <w:t xml:space="preserve">LS on configuring margin for 1 Rx </w:t>
      </w:r>
      <w:proofErr w:type="spellStart"/>
      <w:r w:rsidR="00F812AB" w:rsidRPr="00F812AB">
        <w:rPr>
          <w:rFonts w:cstheme="minorHAnsi"/>
          <w:color w:val="000000"/>
        </w:rPr>
        <w:t>RedCap</w:t>
      </w:r>
      <w:proofErr w:type="spellEnd"/>
      <w:r w:rsidR="00F812AB" w:rsidRPr="00F812AB">
        <w:rPr>
          <w:rFonts w:cstheme="minorHAnsi"/>
          <w:color w:val="000000"/>
        </w:rPr>
        <w:t xml:space="preserve"> UEs</w:t>
      </w:r>
      <w:r>
        <w:rPr>
          <w:rFonts w:cstheme="minorHAnsi"/>
          <w:color w:val="000000"/>
        </w:rPr>
        <w:t>”.</w:t>
      </w:r>
      <w:bookmarkEnd w:id="5"/>
    </w:p>
    <w:p w14:paraId="57E64B8B" w14:textId="6960FF40" w:rsidR="00455D66" w:rsidRPr="0005349C" w:rsidRDefault="000D4E39" w:rsidP="0005349C">
      <w:pPr>
        <w:pStyle w:val="ListParagraph"/>
        <w:numPr>
          <w:ilvl w:val="0"/>
          <w:numId w:val="15"/>
        </w:numPr>
        <w:jc w:val="both"/>
        <w:rPr>
          <w:rFonts w:cstheme="minorHAnsi"/>
          <w:color w:val="000000"/>
        </w:rPr>
      </w:pPr>
      <w:bookmarkStart w:id="8" w:name="_Ref101647668"/>
      <w:r>
        <w:rPr>
          <w:rFonts w:cstheme="minorHAnsi"/>
          <w:color w:val="000000"/>
        </w:rPr>
        <w:t>R4-</w:t>
      </w:r>
      <w:r w:rsidRPr="009345D3">
        <w:rPr>
          <w:rFonts w:cstheme="minorHAnsi"/>
          <w:color w:val="000000"/>
        </w:rPr>
        <w:t>22</w:t>
      </w:r>
      <w:r w:rsidR="0005349C">
        <w:rPr>
          <w:rFonts w:cstheme="minorHAnsi"/>
          <w:color w:val="000000"/>
        </w:rPr>
        <w:t>11523</w:t>
      </w:r>
      <w:r w:rsidR="00D12B6E">
        <w:rPr>
          <w:rFonts w:cstheme="minorHAnsi"/>
          <w:color w:val="000000"/>
        </w:rPr>
        <w:t xml:space="preserve"> - </w:t>
      </w:r>
      <w:r w:rsidR="00D12B6E" w:rsidRPr="00C12B7D">
        <w:rPr>
          <w:szCs w:val="24"/>
        </w:rPr>
        <w:t>R2-2206504</w:t>
      </w:r>
      <w:r>
        <w:rPr>
          <w:rFonts w:cstheme="minorHAnsi"/>
          <w:color w:val="000000"/>
        </w:rPr>
        <w:t>, “</w:t>
      </w:r>
      <w:r w:rsidR="00D12B6E" w:rsidRPr="00CE6B8E">
        <w:rPr>
          <w:rFonts w:ascii="Arial" w:hAnsi="Arial" w:cs="Arial"/>
          <w:bCs/>
          <w:sz w:val="20"/>
          <w:szCs w:val="20"/>
        </w:rPr>
        <w:t>LS on</w:t>
      </w:r>
      <w:r w:rsidR="00D12B6E" w:rsidRPr="00EC3DD0">
        <w:rPr>
          <w:rFonts w:ascii="Arial" w:hAnsi="Arial" w:cs="Arial"/>
          <w:bCs/>
          <w:sz w:val="20"/>
          <w:szCs w:val="20"/>
        </w:rPr>
        <w:t xml:space="preserve"> configuring margin for 1 Rx </w:t>
      </w:r>
      <w:proofErr w:type="spellStart"/>
      <w:r w:rsidR="00D12B6E" w:rsidRPr="00EC3DD0">
        <w:rPr>
          <w:rFonts w:ascii="Arial" w:hAnsi="Arial" w:cs="Arial"/>
          <w:bCs/>
          <w:sz w:val="20"/>
          <w:szCs w:val="20"/>
        </w:rPr>
        <w:t>RedCap</w:t>
      </w:r>
      <w:proofErr w:type="spellEnd"/>
      <w:r w:rsidR="00D12B6E" w:rsidRPr="00EC3DD0">
        <w:rPr>
          <w:rFonts w:ascii="Arial" w:hAnsi="Arial" w:cs="Arial"/>
          <w:bCs/>
          <w:sz w:val="20"/>
          <w:szCs w:val="20"/>
        </w:rPr>
        <w:t xml:space="preserve"> UEs</w:t>
      </w:r>
      <w:r w:rsidR="00D12B6E" w:rsidRPr="00343C80">
        <w:rPr>
          <w:rFonts w:ascii="Arial" w:hAnsi="Arial" w:cs="Arial"/>
          <w:bCs/>
          <w:sz w:val="20"/>
          <w:szCs w:val="20"/>
        </w:rPr>
        <w:t xml:space="preserve"> </w:t>
      </w:r>
      <w:r w:rsidR="00D12B6E">
        <w:rPr>
          <w:rFonts w:ascii="Arial" w:hAnsi="Arial" w:cs="Arial"/>
          <w:bCs/>
          <w:sz w:val="20"/>
          <w:szCs w:val="20"/>
        </w:rPr>
        <w:t>(</w:t>
      </w:r>
      <w:r w:rsidR="00D12B6E" w:rsidRPr="000E07D5">
        <w:rPr>
          <w:rFonts w:ascii="Arial" w:hAnsi="Arial" w:cs="Arial"/>
          <w:bCs/>
          <w:sz w:val="20"/>
          <w:szCs w:val="20"/>
        </w:rPr>
        <w:t>R</w:t>
      </w:r>
      <w:r w:rsidR="00D12B6E">
        <w:rPr>
          <w:rFonts w:ascii="Arial" w:hAnsi="Arial" w:cs="Arial"/>
          <w:bCs/>
          <w:sz w:val="20"/>
          <w:szCs w:val="20"/>
        </w:rPr>
        <w:t>4</w:t>
      </w:r>
      <w:r w:rsidR="00D12B6E" w:rsidRPr="000E07D5">
        <w:rPr>
          <w:rFonts w:ascii="Arial" w:hAnsi="Arial" w:cs="Arial"/>
          <w:bCs/>
          <w:sz w:val="20"/>
          <w:szCs w:val="20"/>
        </w:rPr>
        <w:t>-2</w:t>
      </w:r>
      <w:r w:rsidR="00D12B6E">
        <w:rPr>
          <w:rFonts w:ascii="Arial" w:hAnsi="Arial" w:cs="Arial"/>
          <w:bCs/>
          <w:sz w:val="20"/>
          <w:szCs w:val="20"/>
        </w:rPr>
        <w:t>206951)</w:t>
      </w:r>
      <w:r>
        <w:rPr>
          <w:rFonts w:cstheme="minorHAnsi"/>
          <w:color w:val="000000"/>
        </w:rPr>
        <w:t>”.</w:t>
      </w:r>
      <w:bookmarkEnd w:id="6"/>
      <w:bookmarkEnd w:id="7"/>
      <w:bookmarkEnd w:id="8"/>
    </w:p>
    <w:sectPr w:rsidR="00455D66" w:rsidRPr="0005349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05E53" w14:textId="77777777" w:rsidR="00801550" w:rsidRDefault="00801550">
      <w:r>
        <w:separator/>
      </w:r>
    </w:p>
  </w:endnote>
  <w:endnote w:type="continuationSeparator" w:id="0">
    <w:p w14:paraId="74C1109E" w14:textId="77777777" w:rsidR="00801550" w:rsidRDefault="0080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1ED86" w14:textId="77777777" w:rsidR="00801550" w:rsidRDefault="00801550">
      <w:r>
        <w:separator/>
      </w:r>
    </w:p>
  </w:footnote>
  <w:footnote w:type="continuationSeparator" w:id="0">
    <w:p w14:paraId="16C8691C" w14:textId="77777777" w:rsidR="00801550" w:rsidRDefault="00801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60F7C1E"/>
    <w:multiLevelType w:val="hybridMultilevel"/>
    <w:tmpl w:val="D9D459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5832ED"/>
    <w:multiLevelType w:val="hybridMultilevel"/>
    <w:tmpl w:val="D8A00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6"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79F1547"/>
    <w:multiLevelType w:val="hybridMultilevel"/>
    <w:tmpl w:val="A44C86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C06CC5"/>
    <w:multiLevelType w:val="hybridMultilevel"/>
    <w:tmpl w:val="1BF272B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3D018F"/>
    <w:multiLevelType w:val="hybridMultilevel"/>
    <w:tmpl w:val="F2C62C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0B3E01"/>
    <w:multiLevelType w:val="hybridMultilevel"/>
    <w:tmpl w:val="2C564A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A86BEA"/>
    <w:multiLevelType w:val="hybridMultilevel"/>
    <w:tmpl w:val="DB9450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4"/>
  </w:num>
  <w:num w:numId="2">
    <w:abstractNumId w:val="20"/>
  </w:num>
  <w:num w:numId="3">
    <w:abstractNumId w:val="3"/>
  </w:num>
  <w:num w:numId="4">
    <w:abstractNumId w:val="36"/>
  </w:num>
  <w:num w:numId="5">
    <w:abstractNumId w:val="5"/>
  </w:num>
  <w:num w:numId="6">
    <w:abstractNumId w:val="13"/>
  </w:num>
  <w:num w:numId="7">
    <w:abstractNumId w:val="6"/>
  </w:num>
  <w:num w:numId="8">
    <w:abstractNumId w:val="7"/>
  </w:num>
  <w:num w:numId="9">
    <w:abstractNumId w:val="14"/>
  </w:num>
  <w:num w:numId="10">
    <w:abstractNumId w:val="30"/>
  </w:num>
  <w:num w:numId="11">
    <w:abstractNumId w:val="33"/>
  </w:num>
  <w:num w:numId="12">
    <w:abstractNumId w:val="22"/>
  </w:num>
  <w:num w:numId="13">
    <w:abstractNumId w:val="25"/>
  </w:num>
  <w:num w:numId="14">
    <w:abstractNumId w:val="32"/>
  </w:num>
  <w:num w:numId="15">
    <w:abstractNumId w:val="29"/>
  </w:num>
  <w:num w:numId="16">
    <w:abstractNumId w:val="17"/>
  </w:num>
  <w:num w:numId="17">
    <w:abstractNumId w:val="27"/>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0"/>
  </w:num>
  <w:num w:numId="24">
    <w:abstractNumId w:val="23"/>
  </w:num>
  <w:num w:numId="25">
    <w:abstractNumId w:val="2"/>
  </w:num>
  <w:num w:numId="26">
    <w:abstractNumId w:val="37"/>
  </w:num>
  <w:num w:numId="27">
    <w:abstractNumId w:val="8"/>
  </w:num>
  <w:num w:numId="28">
    <w:abstractNumId w:val="15"/>
  </w:num>
  <w:num w:numId="29">
    <w:abstractNumId w:val="31"/>
  </w:num>
  <w:num w:numId="30">
    <w:abstractNumId w:val="12"/>
  </w:num>
  <w:num w:numId="31">
    <w:abstractNumId w:val="28"/>
  </w:num>
  <w:num w:numId="32">
    <w:abstractNumId w:val="10"/>
  </w:num>
  <w:num w:numId="33">
    <w:abstractNumId w:val="19"/>
  </w:num>
  <w:num w:numId="34">
    <w:abstractNumId w:val="18"/>
  </w:num>
  <w:num w:numId="35">
    <w:abstractNumId w:val="11"/>
  </w:num>
  <w:num w:numId="36">
    <w:abstractNumId w:val="26"/>
  </w:num>
  <w:num w:numId="37">
    <w:abstractNumId w:val="12"/>
  </w:num>
  <w:num w:numId="38">
    <w:abstractNumId w:val="21"/>
  </w:num>
  <w:num w:numId="39">
    <w:abstractNumId w:val="24"/>
  </w:num>
  <w:num w:numId="4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49C"/>
    <w:rsid w:val="00053676"/>
    <w:rsid w:val="000536DE"/>
    <w:rsid w:val="0005396C"/>
    <w:rsid w:val="000539B0"/>
    <w:rsid w:val="00053BE5"/>
    <w:rsid w:val="00054850"/>
    <w:rsid w:val="00054D7E"/>
    <w:rsid w:val="00055006"/>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1281"/>
    <w:rsid w:val="000D1577"/>
    <w:rsid w:val="000D1B79"/>
    <w:rsid w:val="000D1D4F"/>
    <w:rsid w:val="000D24E1"/>
    <w:rsid w:val="000D2B90"/>
    <w:rsid w:val="000D3205"/>
    <w:rsid w:val="000D3351"/>
    <w:rsid w:val="000D338E"/>
    <w:rsid w:val="000D36B1"/>
    <w:rsid w:val="000D38C0"/>
    <w:rsid w:val="000D3912"/>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A1C"/>
    <w:rsid w:val="000E6E5C"/>
    <w:rsid w:val="000E6EFC"/>
    <w:rsid w:val="000E706C"/>
    <w:rsid w:val="000E7AFA"/>
    <w:rsid w:val="000F0786"/>
    <w:rsid w:val="000F0E8B"/>
    <w:rsid w:val="000F1031"/>
    <w:rsid w:val="000F1649"/>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27E46"/>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6E"/>
    <w:rsid w:val="003300BD"/>
    <w:rsid w:val="0033071A"/>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481"/>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C18"/>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C28"/>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43D"/>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6F2"/>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A7C"/>
    <w:rsid w:val="005E1DAD"/>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1A8D"/>
    <w:rsid w:val="0069241B"/>
    <w:rsid w:val="0069254A"/>
    <w:rsid w:val="00692592"/>
    <w:rsid w:val="006925C5"/>
    <w:rsid w:val="006927B7"/>
    <w:rsid w:val="006929AF"/>
    <w:rsid w:val="00692C9D"/>
    <w:rsid w:val="00692D09"/>
    <w:rsid w:val="0069308B"/>
    <w:rsid w:val="00693268"/>
    <w:rsid w:val="006933B0"/>
    <w:rsid w:val="006933CE"/>
    <w:rsid w:val="00693490"/>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0F1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550"/>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8AA"/>
    <w:rsid w:val="00A07C3C"/>
    <w:rsid w:val="00A10156"/>
    <w:rsid w:val="00A10CB1"/>
    <w:rsid w:val="00A111E1"/>
    <w:rsid w:val="00A11C47"/>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9E7"/>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24"/>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3EF"/>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57FD0"/>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625"/>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67AB"/>
    <w:rsid w:val="00C47732"/>
    <w:rsid w:val="00C47A87"/>
    <w:rsid w:val="00C500FF"/>
    <w:rsid w:val="00C50335"/>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97D"/>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54"/>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6E"/>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E9F"/>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5D9"/>
    <w:rsid w:val="00EE1D36"/>
    <w:rsid w:val="00EE1EA6"/>
    <w:rsid w:val="00EE241D"/>
    <w:rsid w:val="00EE2C4F"/>
    <w:rsid w:val="00EE2FE7"/>
    <w:rsid w:val="00EE3795"/>
    <w:rsid w:val="00EE37E5"/>
    <w:rsid w:val="00EE3FFD"/>
    <w:rsid w:val="00EE43B9"/>
    <w:rsid w:val="00EE477D"/>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179FD"/>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0F54"/>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2A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61F3"/>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0F7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C08"/>
    <w:rsid w:val="00FD529E"/>
    <w:rsid w:val="00FD59C9"/>
    <w:rsid w:val="00FD5B72"/>
    <w:rsid w:val="00FD5F2D"/>
    <w:rsid w:val="00FD60EC"/>
    <w:rsid w:val="00FD613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FD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57F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F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2022-08-10T15:41:00Z</dcterms:created>
  <dcterms:modified xsi:type="dcterms:W3CDTF">2022-08-10T15:41:00Z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